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5D" w:rsidRDefault="009D4AB9">
      <w:pPr>
        <w:ind w:left="5529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DF065D" w:rsidRDefault="00DF065D">
      <w:pPr>
        <w:ind w:left="6000" w:hanging="360"/>
        <w:jc w:val="right"/>
        <w:rPr>
          <w:sz w:val="20"/>
        </w:rPr>
      </w:pPr>
    </w:p>
    <w:p w:rsidR="00DF065D" w:rsidRDefault="00DF065D">
      <w:pPr>
        <w:ind w:left="5670"/>
        <w:rPr>
          <w:b/>
          <w:sz w:val="28"/>
        </w:rPr>
      </w:pPr>
    </w:p>
    <w:p w:rsidR="00DF065D" w:rsidRDefault="009D4AB9">
      <w:pPr>
        <w:jc w:val="center"/>
        <w:rPr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647700" cy="8096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5D" w:rsidRDefault="00DF065D">
      <w:pPr>
        <w:jc w:val="center"/>
        <w:rPr>
          <w:b/>
          <w:sz w:val="28"/>
        </w:rPr>
      </w:pPr>
    </w:p>
    <w:p w:rsidR="00DF065D" w:rsidRDefault="009D4AB9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DF065D" w:rsidRDefault="009D4AB9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DF065D" w:rsidRDefault="00DF065D">
      <w:pPr>
        <w:tabs>
          <w:tab w:val="left" w:pos="1620"/>
        </w:tabs>
        <w:jc w:val="center"/>
        <w:rPr>
          <w:sz w:val="28"/>
          <w:szCs w:val="28"/>
        </w:rPr>
      </w:pPr>
    </w:p>
    <w:p w:rsidR="00DF065D" w:rsidRDefault="009D4AB9" w:rsidP="00CA70EF">
      <w:pPr>
        <w:pStyle w:val="ConsPlusTitle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Закон Камчатского края "О мерах социальной поддержки спортсменов, их тренеров, а также спортсменов-ведущих"</w:t>
      </w:r>
    </w:p>
    <w:p w:rsidR="00DF065D" w:rsidRDefault="00DF065D">
      <w:pPr>
        <w:pStyle w:val="1"/>
        <w:tabs>
          <w:tab w:val="left" w:pos="1620"/>
        </w:tabs>
        <w:ind w:firstLine="0"/>
        <w:rPr>
          <w:sz w:val="24"/>
        </w:rPr>
      </w:pPr>
    </w:p>
    <w:p w:rsidR="00DF065D" w:rsidRDefault="009D4AB9">
      <w:pPr>
        <w:pStyle w:val="1"/>
        <w:tabs>
          <w:tab w:val="left" w:pos="1620"/>
        </w:tabs>
        <w:ind w:firstLine="0"/>
        <w:rPr>
          <w:sz w:val="24"/>
        </w:rPr>
      </w:pPr>
      <w:r>
        <w:rPr>
          <w:sz w:val="24"/>
        </w:rPr>
        <w:t>Принят Законодательным Собранием Камчатского края</w:t>
      </w:r>
    </w:p>
    <w:p w:rsidR="00DF065D" w:rsidRDefault="00CA70EF">
      <w:pPr>
        <w:tabs>
          <w:tab w:val="left" w:pos="1620"/>
        </w:tabs>
        <w:jc w:val="center"/>
        <w:rPr>
          <w:i/>
        </w:rPr>
      </w:pPr>
      <w:r>
        <w:rPr>
          <w:i/>
        </w:rPr>
        <w:t>"____" ____________ 2026</w:t>
      </w:r>
      <w:r w:rsidR="009D4AB9">
        <w:rPr>
          <w:i/>
        </w:rPr>
        <w:t xml:space="preserve"> года</w:t>
      </w:r>
    </w:p>
    <w:p w:rsidR="00DF065D" w:rsidRDefault="00DF065D">
      <w:pPr>
        <w:jc w:val="center"/>
        <w:rPr>
          <w:sz w:val="28"/>
        </w:rPr>
      </w:pPr>
    </w:p>
    <w:p w:rsidR="00DF065D" w:rsidRDefault="009D4AB9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DF065D" w:rsidRDefault="009D4AB9">
      <w:pPr>
        <w:pStyle w:val="ConsPlusTitle2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Закон Камчатского края от 06.04.2011 № 588 "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мерах социальной поддержки спортсменов, их тренеров, а также спортсменов-ведущих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4516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(с изменениями от 12.02.2014 № 393, от 12.10.2015 № 693,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21.06.2017 № 114, от 13.06.2018 № 229</w:t>
      </w:r>
      <w:r w:rsidR="003C6E61">
        <w:rPr>
          <w:rFonts w:ascii="Times New Roman" w:hAnsi="Times New Roman" w:cs="Times New Roman"/>
          <w:b w:val="0"/>
          <w:sz w:val="28"/>
          <w:szCs w:val="28"/>
        </w:rPr>
        <w:t>, от 20.06.2025 № 487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4516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F065D" w:rsidRDefault="009D4AB9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 статье 4:</w:t>
      </w:r>
    </w:p>
    <w:p w:rsidR="00A93B45" w:rsidRDefault="00A93B45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</w:t>
      </w:r>
      <w:r w:rsidR="009C697A">
        <w:rPr>
          <w:rFonts w:cs="Times New Roman"/>
          <w:sz w:val="28"/>
          <w:szCs w:val="28"/>
        </w:rPr>
        <w:t xml:space="preserve">в пункте 9 </w:t>
      </w:r>
      <w:r>
        <w:rPr>
          <w:rFonts w:cs="Times New Roman"/>
          <w:sz w:val="28"/>
          <w:szCs w:val="28"/>
        </w:rPr>
        <w:t>слово "чемпионатов" заменить словом "чемпионата";</w:t>
      </w:r>
    </w:p>
    <w:p w:rsidR="00DF065D" w:rsidRDefault="00A93B45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="009D4AB9">
        <w:rPr>
          <w:rFonts w:cs="Times New Roman"/>
          <w:sz w:val="28"/>
          <w:szCs w:val="28"/>
        </w:rPr>
        <w:t>) дополнить пунктом 9</w:t>
      </w:r>
      <w:r w:rsidR="009D4AB9">
        <w:rPr>
          <w:rFonts w:cs="Times New Roman"/>
          <w:sz w:val="28"/>
          <w:szCs w:val="28"/>
          <w:vertAlign w:val="superscript"/>
        </w:rPr>
        <w:t>6</w:t>
      </w:r>
      <w:r w:rsidR="009D4AB9">
        <w:rPr>
          <w:rFonts w:cs="Times New Roman"/>
          <w:sz w:val="28"/>
          <w:szCs w:val="28"/>
        </w:rPr>
        <w:t xml:space="preserve"> следующего содержания:</w:t>
      </w:r>
    </w:p>
    <w:p w:rsidR="00DF065D" w:rsidRPr="008F5663" w:rsidRDefault="009D4AB9">
      <w:pPr>
        <w:ind w:firstLine="720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"9</w:t>
      </w:r>
      <w:r>
        <w:rPr>
          <w:rFonts w:cs="Times New Roman"/>
          <w:color w:val="auto"/>
          <w:sz w:val="28"/>
          <w:szCs w:val="28"/>
          <w:vertAlign w:val="superscript"/>
        </w:rPr>
        <w:t>6</w:t>
      </w:r>
      <w:r>
        <w:rPr>
          <w:rFonts w:cs="Times New Roman"/>
          <w:color w:val="auto"/>
          <w:sz w:val="28"/>
          <w:szCs w:val="28"/>
        </w:rPr>
        <w:t xml:space="preserve">) серебряные и бронзовые призеры чемпионата России, в том числе в видах спорта среди инвалидов и лиц с ограниченными возможностями </w:t>
      </w:r>
      <w:r>
        <w:rPr>
          <w:rFonts w:cs="Times New Roman"/>
          <w:iCs/>
          <w:color w:val="auto"/>
          <w:sz w:val="28"/>
          <w:szCs w:val="28"/>
        </w:rPr>
        <w:t>здоровья;"</w:t>
      </w:r>
      <w:r>
        <w:rPr>
          <w:rFonts w:cs="Times New Roman"/>
          <w:color w:val="auto"/>
          <w:sz w:val="28"/>
          <w:szCs w:val="28"/>
        </w:rPr>
        <w:t>;</w:t>
      </w:r>
    </w:p>
    <w:p w:rsidR="00DF065D" w:rsidRDefault="00A93B45">
      <w:pPr>
        <w:ind w:firstLine="720"/>
        <w:jc w:val="both"/>
        <w:rPr>
          <w:color w:val="auto"/>
          <w:sz w:val="28"/>
          <w:szCs w:val="28"/>
        </w:rPr>
      </w:pPr>
      <w:r>
        <w:rPr>
          <w:rFonts w:cs="Times New Roman"/>
          <w:bCs/>
          <w:color w:val="auto"/>
          <w:sz w:val="28"/>
          <w:szCs w:val="28"/>
        </w:rPr>
        <w:t>в</w:t>
      </w:r>
      <w:r w:rsidR="007E388A">
        <w:rPr>
          <w:rFonts w:cs="Times New Roman"/>
          <w:bCs/>
          <w:color w:val="auto"/>
          <w:sz w:val="28"/>
          <w:szCs w:val="28"/>
        </w:rPr>
        <w:t>) в пункте 10 цифры "1–</w:t>
      </w:r>
      <w:r w:rsidR="009D4AB9">
        <w:rPr>
          <w:rFonts w:cs="Times New Roman"/>
          <w:bCs/>
          <w:color w:val="auto"/>
          <w:sz w:val="28"/>
          <w:szCs w:val="28"/>
        </w:rPr>
        <w:t>9</w:t>
      </w:r>
      <w:r w:rsidR="009D4AB9">
        <w:rPr>
          <w:rFonts w:cs="Times New Roman"/>
          <w:bCs/>
          <w:color w:val="auto"/>
          <w:sz w:val="28"/>
          <w:szCs w:val="28"/>
          <w:vertAlign w:val="superscript"/>
        </w:rPr>
        <w:t>5</w:t>
      </w:r>
      <w:r w:rsidR="007E388A">
        <w:rPr>
          <w:rFonts w:cs="Times New Roman"/>
          <w:bCs/>
          <w:color w:val="auto"/>
          <w:sz w:val="28"/>
          <w:szCs w:val="28"/>
        </w:rPr>
        <w:t>" заменить цифрами "1–</w:t>
      </w:r>
      <w:r w:rsidR="009D4AB9">
        <w:rPr>
          <w:rFonts w:cs="Times New Roman"/>
          <w:bCs/>
          <w:color w:val="auto"/>
          <w:sz w:val="28"/>
          <w:szCs w:val="28"/>
        </w:rPr>
        <w:t>9</w:t>
      </w:r>
      <w:r w:rsidR="009D4AB9">
        <w:rPr>
          <w:rFonts w:cs="Times New Roman"/>
          <w:bCs/>
          <w:color w:val="auto"/>
          <w:sz w:val="28"/>
          <w:szCs w:val="28"/>
          <w:vertAlign w:val="superscript"/>
        </w:rPr>
        <w:t>6</w:t>
      </w:r>
      <w:r w:rsidR="009D4AB9">
        <w:rPr>
          <w:rFonts w:cs="Times New Roman"/>
          <w:bCs/>
          <w:color w:val="auto"/>
          <w:sz w:val="28"/>
          <w:szCs w:val="28"/>
        </w:rPr>
        <w:t>";</w:t>
      </w:r>
    </w:p>
    <w:p w:rsidR="00DF065D" w:rsidRDefault="009D4AB9">
      <w:pPr>
        <w:ind w:firstLine="720"/>
        <w:jc w:val="both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2) в статье 4</w:t>
      </w:r>
      <w:r>
        <w:rPr>
          <w:rFonts w:cs="Times New Roman"/>
          <w:color w:val="auto"/>
          <w:sz w:val="28"/>
          <w:szCs w:val="28"/>
          <w:vertAlign w:val="superscript"/>
        </w:rPr>
        <w:t>1</w:t>
      </w:r>
      <w:r>
        <w:rPr>
          <w:rFonts w:cs="Times New Roman"/>
          <w:color w:val="auto"/>
          <w:sz w:val="28"/>
          <w:szCs w:val="28"/>
        </w:rPr>
        <w:t xml:space="preserve"> </w:t>
      </w:r>
      <w:r w:rsidR="007E388A">
        <w:rPr>
          <w:rFonts w:cs="Times New Roman"/>
          <w:bCs/>
          <w:color w:val="auto"/>
          <w:sz w:val="28"/>
          <w:szCs w:val="28"/>
        </w:rPr>
        <w:t>цифры "5</w:t>
      </w:r>
      <w:r>
        <w:rPr>
          <w:rFonts w:cs="Times New Roman"/>
          <w:bCs/>
          <w:color w:val="auto"/>
          <w:sz w:val="28"/>
          <w:szCs w:val="28"/>
        </w:rPr>
        <w:t>–9</w:t>
      </w:r>
      <w:r>
        <w:rPr>
          <w:rFonts w:cs="Times New Roman"/>
          <w:bCs/>
          <w:color w:val="auto"/>
          <w:sz w:val="28"/>
          <w:szCs w:val="28"/>
          <w:vertAlign w:val="superscript"/>
        </w:rPr>
        <w:t>5</w:t>
      </w:r>
      <w:r w:rsidR="007E388A">
        <w:rPr>
          <w:rFonts w:cs="Times New Roman"/>
          <w:bCs/>
          <w:color w:val="auto"/>
          <w:sz w:val="28"/>
          <w:szCs w:val="28"/>
        </w:rPr>
        <w:t>" заменить цифрами "5</w:t>
      </w:r>
      <w:r>
        <w:rPr>
          <w:rFonts w:cs="Times New Roman"/>
          <w:bCs/>
          <w:color w:val="auto"/>
          <w:sz w:val="28"/>
          <w:szCs w:val="28"/>
        </w:rPr>
        <w:t>–9</w:t>
      </w:r>
      <w:r>
        <w:rPr>
          <w:rFonts w:cs="Times New Roman"/>
          <w:bCs/>
          <w:color w:val="auto"/>
          <w:sz w:val="28"/>
          <w:szCs w:val="28"/>
          <w:vertAlign w:val="superscript"/>
        </w:rPr>
        <w:t>6</w:t>
      </w:r>
      <w:r>
        <w:rPr>
          <w:rFonts w:cs="Times New Roman"/>
          <w:bCs/>
          <w:color w:val="auto"/>
          <w:sz w:val="28"/>
          <w:szCs w:val="28"/>
        </w:rPr>
        <w:t>"</w:t>
      </w:r>
      <w:r>
        <w:rPr>
          <w:rFonts w:cs="Times New Roman"/>
          <w:iCs/>
          <w:color w:val="auto"/>
          <w:sz w:val="28"/>
          <w:szCs w:val="28"/>
        </w:rPr>
        <w:t>;</w:t>
      </w:r>
    </w:p>
    <w:p w:rsidR="00DF065D" w:rsidRDefault="009D4AB9">
      <w:pPr>
        <w:ind w:firstLine="708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3) в части 2</w:t>
      </w:r>
      <w:r>
        <w:rPr>
          <w:rFonts w:cs="Times New Roman"/>
          <w:color w:val="auto"/>
          <w:sz w:val="28"/>
          <w:szCs w:val="28"/>
          <w:vertAlign w:val="superscript"/>
        </w:rPr>
        <w:t>1</w:t>
      </w:r>
      <w:r>
        <w:rPr>
          <w:rFonts w:cs="Times New Roman"/>
          <w:color w:val="auto"/>
          <w:sz w:val="28"/>
          <w:szCs w:val="28"/>
        </w:rPr>
        <w:t xml:space="preserve"> статьи 5 </w:t>
      </w:r>
      <w:r w:rsidR="007E388A">
        <w:rPr>
          <w:rFonts w:cs="Times New Roman"/>
          <w:bCs/>
          <w:color w:val="auto"/>
          <w:sz w:val="28"/>
          <w:szCs w:val="28"/>
        </w:rPr>
        <w:t>цифры "5–</w:t>
      </w:r>
      <w:r>
        <w:rPr>
          <w:rFonts w:cs="Times New Roman"/>
          <w:bCs/>
          <w:color w:val="auto"/>
          <w:sz w:val="28"/>
          <w:szCs w:val="28"/>
        </w:rPr>
        <w:t>9</w:t>
      </w:r>
      <w:r>
        <w:rPr>
          <w:rFonts w:cs="Times New Roman"/>
          <w:bCs/>
          <w:color w:val="auto"/>
          <w:sz w:val="28"/>
          <w:szCs w:val="28"/>
          <w:vertAlign w:val="superscript"/>
        </w:rPr>
        <w:t>5</w:t>
      </w:r>
      <w:r w:rsidR="007E388A">
        <w:rPr>
          <w:rFonts w:cs="Times New Roman"/>
          <w:bCs/>
          <w:color w:val="auto"/>
          <w:sz w:val="28"/>
          <w:szCs w:val="28"/>
        </w:rPr>
        <w:t>" заменить цифрами "5–</w:t>
      </w:r>
      <w:r>
        <w:rPr>
          <w:rFonts w:cs="Times New Roman"/>
          <w:bCs/>
          <w:color w:val="auto"/>
          <w:sz w:val="28"/>
          <w:szCs w:val="28"/>
        </w:rPr>
        <w:t>9</w:t>
      </w:r>
      <w:r>
        <w:rPr>
          <w:rFonts w:cs="Times New Roman"/>
          <w:bCs/>
          <w:color w:val="auto"/>
          <w:sz w:val="28"/>
          <w:szCs w:val="28"/>
          <w:vertAlign w:val="superscript"/>
        </w:rPr>
        <w:t>6</w:t>
      </w:r>
      <w:r>
        <w:rPr>
          <w:rFonts w:cs="Times New Roman"/>
          <w:bCs/>
          <w:color w:val="auto"/>
          <w:sz w:val="28"/>
          <w:szCs w:val="28"/>
        </w:rPr>
        <w:t>"</w:t>
      </w:r>
      <w:r>
        <w:rPr>
          <w:rFonts w:cs="Times New Roman"/>
          <w:iCs/>
          <w:color w:val="auto"/>
          <w:sz w:val="28"/>
          <w:szCs w:val="28"/>
        </w:rPr>
        <w:t>;</w:t>
      </w:r>
    </w:p>
    <w:p w:rsidR="00A93B45" w:rsidRDefault="009D4AB9" w:rsidP="00A93B45">
      <w:pPr>
        <w:ind w:firstLine="708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color w:val="auto"/>
          <w:sz w:val="28"/>
          <w:szCs w:val="28"/>
        </w:rPr>
        <w:t xml:space="preserve">4) </w:t>
      </w:r>
      <w:r w:rsidR="008B206C">
        <w:rPr>
          <w:rFonts w:cs="Times New Roman"/>
          <w:bCs/>
          <w:sz w:val="28"/>
          <w:szCs w:val="28"/>
        </w:rPr>
        <w:t>в приложении:</w:t>
      </w:r>
    </w:p>
    <w:p w:rsidR="008B206C" w:rsidRPr="00A93B45" w:rsidRDefault="008B206C" w:rsidP="00A93B45">
      <w:pPr>
        <w:ind w:firstLine="708"/>
        <w:jc w:val="both"/>
        <w:rPr>
          <w:rStyle w:val="a3"/>
          <w:rFonts w:cs="Times New Roman"/>
          <w:b w:val="0"/>
          <w:iCs/>
          <w:color w:val="000000"/>
          <w:sz w:val="28"/>
          <w:szCs w:val="28"/>
        </w:rPr>
      </w:pPr>
      <w:r>
        <w:rPr>
          <w:rStyle w:val="a3"/>
          <w:rFonts w:cs="Times New Roman"/>
          <w:b w:val="0"/>
          <w:bCs/>
          <w:sz w:val="28"/>
          <w:szCs w:val="28"/>
        </w:rPr>
        <w:t xml:space="preserve">а) </w:t>
      </w:r>
      <w:r w:rsidR="000674B0">
        <w:rPr>
          <w:rStyle w:val="a3"/>
          <w:rFonts w:cs="Times New Roman"/>
          <w:b w:val="0"/>
          <w:bCs/>
          <w:color w:val="auto"/>
          <w:sz w:val="28"/>
          <w:szCs w:val="28"/>
        </w:rPr>
        <w:t>строку "Чемпионаты России"</w:t>
      </w:r>
      <w:r w:rsidRPr="004402AB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таблицы раздела </w:t>
      </w:r>
      <w:r w:rsidRPr="004402AB">
        <w:rPr>
          <w:rStyle w:val="a3"/>
          <w:rFonts w:cs="Times New Roman"/>
          <w:b w:val="0"/>
          <w:bCs/>
          <w:color w:val="auto"/>
          <w:sz w:val="28"/>
          <w:szCs w:val="28"/>
          <w:lang w:val="en-US"/>
        </w:rPr>
        <w:t>II</w:t>
      </w:r>
      <w:r w:rsidR="00644A1F" w:rsidRPr="00644A1F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</w:t>
      </w:r>
      <w:r w:rsidR="00A93B45">
        <w:rPr>
          <w:rStyle w:val="a3"/>
          <w:rFonts w:cs="Times New Roman"/>
          <w:b w:val="0"/>
          <w:bCs/>
          <w:color w:val="auto"/>
          <w:sz w:val="28"/>
          <w:szCs w:val="28"/>
        </w:rPr>
        <w:t>дополнить позициями</w:t>
      </w:r>
      <w:r w:rsidR="00644A1F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следующего содержания</w:t>
      </w:r>
      <w:r w:rsidR="007F51EE">
        <w:rPr>
          <w:rStyle w:val="a3"/>
          <w:rFonts w:cs="Times New Roman"/>
          <w:b w:val="0"/>
          <w:bCs/>
          <w:color w:val="auto"/>
          <w:sz w:val="28"/>
          <w:szCs w:val="28"/>
        </w:rPr>
        <w:t>:</w:t>
      </w:r>
    </w:p>
    <w:p w:rsidR="00DF065D" w:rsidRPr="004402AB" w:rsidRDefault="004402AB" w:rsidP="008B206C">
      <w:pPr>
        <w:jc w:val="both"/>
        <w:rPr>
          <w:rStyle w:val="a3"/>
          <w:rFonts w:cs="Times New Roman"/>
          <w:b w:val="0"/>
          <w:bCs/>
          <w:color w:val="auto"/>
          <w:sz w:val="28"/>
          <w:szCs w:val="28"/>
        </w:rPr>
      </w:pPr>
      <w:r w:rsidRPr="004402AB">
        <w:rPr>
          <w:rFonts w:cs="Times New Roman"/>
          <w:color w:val="auto"/>
          <w:sz w:val="28"/>
          <w:szCs w:val="28"/>
        </w:rPr>
        <w:t>"</w:t>
      </w:r>
    </w:p>
    <w:tbl>
      <w:tblPr>
        <w:tblW w:w="918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4668"/>
        <w:gridCol w:w="1800"/>
        <w:gridCol w:w="2716"/>
      </w:tblGrid>
      <w:tr w:rsidR="00DF065D" w:rsidTr="00644A1F">
        <w:trPr>
          <w:trHeight w:val="185"/>
        </w:trPr>
        <w:tc>
          <w:tcPr>
            <w:tcW w:w="4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5D" w:rsidRDefault="009D4A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5D" w:rsidRPr="00644A1F" w:rsidRDefault="00974E6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50 131</w:t>
            </w:r>
          </w:p>
        </w:tc>
      </w:tr>
      <w:tr w:rsidR="00DF065D" w:rsidTr="00644A1F">
        <w:trPr>
          <w:trHeight w:val="185"/>
        </w:trPr>
        <w:tc>
          <w:tcPr>
            <w:tcW w:w="4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5D" w:rsidRDefault="009D4A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5D" w:rsidRPr="00644A1F" w:rsidRDefault="00974E6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33 420</w:t>
            </w:r>
          </w:p>
        </w:tc>
      </w:tr>
    </w:tbl>
    <w:p w:rsidR="00DF065D" w:rsidRDefault="004402AB" w:rsidP="008B206C">
      <w:pPr>
        <w:jc w:val="right"/>
        <w:rPr>
          <w:rFonts w:cs="Times New Roman"/>
          <w:b/>
        </w:rPr>
      </w:pPr>
      <w:r>
        <w:rPr>
          <w:rFonts w:cs="Times New Roman"/>
          <w:sz w:val="28"/>
          <w:szCs w:val="28"/>
        </w:rPr>
        <w:t>"</w:t>
      </w:r>
      <w:r w:rsidR="008B206C">
        <w:rPr>
          <w:rFonts w:cs="Times New Roman"/>
          <w:b/>
        </w:rPr>
        <w:t>;</w:t>
      </w:r>
    </w:p>
    <w:p w:rsidR="004855B0" w:rsidRPr="0004260B" w:rsidRDefault="00BD0448" w:rsidP="00A93B45">
      <w:pPr>
        <w:ind w:firstLine="709"/>
        <w:jc w:val="both"/>
        <w:rPr>
          <w:rStyle w:val="a3"/>
          <w:rFonts w:cs="Times New Roman"/>
          <w:b w:val="0"/>
          <w:bCs/>
          <w:color w:val="auto"/>
          <w:sz w:val="28"/>
          <w:szCs w:val="28"/>
        </w:rPr>
      </w:pPr>
      <w:r w:rsidRPr="00BD0448">
        <w:rPr>
          <w:rFonts w:cs="Times New Roman"/>
          <w:sz w:val="28"/>
          <w:szCs w:val="28"/>
        </w:rPr>
        <w:t>б</w:t>
      </w:r>
      <w:r w:rsidRPr="004402AB">
        <w:rPr>
          <w:rFonts w:cs="Times New Roman"/>
          <w:color w:val="auto"/>
          <w:sz w:val="28"/>
          <w:szCs w:val="28"/>
        </w:rPr>
        <w:t>)</w:t>
      </w:r>
      <w:r w:rsidR="00690B8E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строку "Чемпионаты России"</w:t>
      </w:r>
      <w:r w:rsidRPr="004402AB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таблицы раздела </w:t>
      </w:r>
      <w:r w:rsidRPr="004402AB">
        <w:rPr>
          <w:rStyle w:val="a3"/>
          <w:rFonts w:cs="Times New Roman"/>
          <w:b w:val="0"/>
          <w:bCs/>
          <w:color w:val="auto"/>
          <w:sz w:val="28"/>
          <w:szCs w:val="28"/>
          <w:lang w:val="en-US"/>
        </w:rPr>
        <w:t>II</w:t>
      </w:r>
      <w:r w:rsidR="004855B0" w:rsidRPr="004402AB">
        <w:rPr>
          <w:rStyle w:val="a3"/>
          <w:rFonts w:cs="Times New Roman"/>
          <w:b w:val="0"/>
          <w:bCs/>
          <w:color w:val="auto"/>
          <w:sz w:val="28"/>
          <w:szCs w:val="28"/>
          <w:lang w:val="en-US"/>
        </w:rPr>
        <w:t>I</w:t>
      </w:r>
      <w:r w:rsidRPr="004402AB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</w:t>
      </w:r>
      <w:r w:rsidR="00644A1F">
        <w:rPr>
          <w:rStyle w:val="a3"/>
          <w:rFonts w:cs="Times New Roman"/>
          <w:b w:val="0"/>
          <w:bCs/>
          <w:color w:val="auto"/>
          <w:sz w:val="28"/>
          <w:szCs w:val="28"/>
        </w:rPr>
        <w:t>дополнить</w:t>
      </w:r>
      <w:r w:rsidR="00A93B45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позициями</w:t>
      </w:r>
      <w:r w:rsidR="00644A1F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следующего содержания</w:t>
      </w:r>
      <w:r w:rsidR="007F51EE">
        <w:rPr>
          <w:rStyle w:val="a3"/>
          <w:rFonts w:cs="Times New Roman"/>
          <w:b w:val="0"/>
          <w:bCs/>
          <w:color w:val="auto"/>
          <w:sz w:val="28"/>
          <w:szCs w:val="28"/>
        </w:rPr>
        <w:t>:</w:t>
      </w:r>
    </w:p>
    <w:p w:rsidR="00A93B45" w:rsidRDefault="00A93B45" w:rsidP="008B206C">
      <w:pPr>
        <w:jc w:val="both"/>
        <w:rPr>
          <w:rFonts w:cs="Times New Roman"/>
          <w:sz w:val="28"/>
          <w:szCs w:val="28"/>
        </w:rPr>
      </w:pPr>
    </w:p>
    <w:p w:rsidR="008B206C" w:rsidRPr="00BD0448" w:rsidRDefault="004402AB" w:rsidP="008B20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"</w:t>
      </w: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1782"/>
        <w:gridCol w:w="2801"/>
      </w:tblGrid>
      <w:tr w:rsidR="00DF065D" w:rsidTr="0004260B">
        <w:trPr>
          <w:trHeight w:val="185"/>
        </w:trPr>
        <w:tc>
          <w:tcPr>
            <w:tcW w:w="4597" w:type="dxa"/>
            <w:vMerge w:val="restart"/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DF065D" w:rsidRDefault="009D4A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801" w:type="dxa"/>
            <w:tcMar>
              <w:top w:w="55" w:type="dxa"/>
              <w:bottom w:w="55" w:type="dxa"/>
            </w:tcMar>
          </w:tcPr>
          <w:p w:rsidR="00DF065D" w:rsidRPr="00644A1F" w:rsidRDefault="00974E6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25 066</w:t>
            </w:r>
          </w:p>
        </w:tc>
      </w:tr>
      <w:tr w:rsidR="00DF065D" w:rsidTr="0004260B">
        <w:trPr>
          <w:trHeight w:val="185"/>
        </w:trPr>
        <w:tc>
          <w:tcPr>
            <w:tcW w:w="4597" w:type="dxa"/>
            <w:vMerge/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DF065D" w:rsidRDefault="009D4A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  <w:tcMar>
              <w:top w:w="55" w:type="dxa"/>
              <w:bottom w:w="55" w:type="dxa"/>
            </w:tcMar>
          </w:tcPr>
          <w:p w:rsidR="00DF065D" w:rsidRPr="00644A1F" w:rsidRDefault="00974E6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16 712</w:t>
            </w:r>
          </w:p>
        </w:tc>
      </w:tr>
    </w:tbl>
    <w:p w:rsidR="004855B0" w:rsidRPr="00A93B45" w:rsidRDefault="004402AB" w:rsidP="004855B0">
      <w:pPr>
        <w:jc w:val="right"/>
        <w:rPr>
          <w:rFonts w:cs="Times New Roman"/>
          <w:sz w:val="28"/>
          <w:szCs w:val="28"/>
        </w:rPr>
      </w:pPr>
      <w:r w:rsidRPr="00A93B45">
        <w:rPr>
          <w:rFonts w:cs="Times New Roman"/>
          <w:sz w:val="28"/>
          <w:szCs w:val="28"/>
        </w:rPr>
        <w:t>"</w:t>
      </w:r>
      <w:r w:rsidR="004855B0" w:rsidRPr="00A93B45">
        <w:rPr>
          <w:rFonts w:cs="Times New Roman"/>
          <w:sz w:val="28"/>
          <w:szCs w:val="28"/>
        </w:rPr>
        <w:t>;</w:t>
      </w:r>
    </w:p>
    <w:p w:rsidR="004402AB" w:rsidRDefault="004855B0" w:rsidP="00A93B45">
      <w:pPr>
        <w:ind w:firstLine="709"/>
        <w:jc w:val="both"/>
        <w:rPr>
          <w:rStyle w:val="a3"/>
          <w:rFonts w:cs="Times New Roman"/>
          <w:b w:val="0"/>
          <w:bCs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BD0448">
        <w:rPr>
          <w:rFonts w:cs="Times New Roman"/>
          <w:sz w:val="28"/>
          <w:szCs w:val="28"/>
        </w:rPr>
        <w:t>)</w:t>
      </w:r>
      <w:r w:rsidRPr="00BD0448">
        <w:rPr>
          <w:rStyle w:val="a3"/>
          <w:rFonts w:cs="Times New Roman"/>
          <w:b w:val="0"/>
          <w:bCs/>
          <w:sz w:val="28"/>
          <w:szCs w:val="28"/>
        </w:rPr>
        <w:t xml:space="preserve"> </w:t>
      </w:r>
      <w:r w:rsidR="00301763">
        <w:rPr>
          <w:rStyle w:val="a3"/>
          <w:rFonts w:cs="Times New Roman"/>
          <w:b w:val="0"/>
          <w:bCs/>
          <w:color w:val="auto"/>
          <w:sz w:val="28"/>
          <w:szCs w:val="28"/>
        </w:rPr>
        <w:t>строку "</w:t>
      </w:r>
      <w:r w:rsidRPr="004855B0">
        <w:rPr>
          <w:rStyle w:val="a3"/>
          <w:rFonts w:cs="Times New Roman"/>
          <w:b w:val="0"/>
          <w:bCs/>
          <w:color w:val="auto"/>
          <w:sz w:val="28"/>
          <w:szCs w:val="28"/>
        </w:rPr>
        <w:t>Чемпионаты России</w:t>
      </w:r>
      <w:r w:rsidRPr="004855B0">
        <w:rPr>
          <w:rFonts w:cs="Times New Roman"/>
          <w:iCs/>
          <w:color w:val="auto"/>
          <w:sz w:val="28"/>
          <w:szCs w:val="28"/>
        </w:rPr>
        <w:t xml:space="preserve"> по видам спорта среди инвалидов и лиц с ограниченными возможностями здоровья</w:t>
      </w:r>
      <w:r w:rsidR="00301763">
        <w:rPr>
          <w:rStyle w:val="a3"/>
          <w:rFonts w:cs="Times New Roman"/>
          <w:b w:val="0"/>
          <w:bCs/>
          <w:color w:val="auto"/>
          <w:sz w:val="28"/>
          <w:szCs w:val="28"/>
        </w:rPr>
        <w:t>"</w:t>
      </w:r>
      <w:r w:rsidRPr="004855B0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таблицы раздела </w:t>
      </w:r>
      <w:r w:rsidRPr="004855B0">
        <w:rPr>
          <w:rStyle w:val="a3"/>
          <w:rFonts w:cs="Times New Roman"/>
          <w:b w:val="0"/>
          <w:bCs/>
          <w:color w:val="auto"/>
          <w:sz w:val="28"/>
          <w:szCs w:val="28"/>
          <w:lang w:val="en-US"/>
        </w:rPr>
        <w:t>IV</w:t>
      </w:r>
      <w:r w:rsidRPr="004855B0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</w:t>
      </w:r>
      <w:r w:rsidR="00A93B45">
        <w:rPr>
          <w:rStyle w:val="a3"/>
          <w:rFonts w:cs="Times New Roman"/>
          <w:b w:val="0"/>
          <w:bCs/>
          <w:color w:val="auto"/>
          <w:sz w:val="28"/>
          <w:szCs w:val="28"/>
        </w:rPr>
        <w:t>дополнить позициями</w:t>
      </w:r>
      <w:r w:rsidR="00644A1F">
        <w:rPr>
          <w:rStyle w:val="a3"/>
          <w:rFonts w:cs="Times New Roman"/>
          <w:b w:val="0"/>
          <w:bCs/>
          <w:color w:val="auto"/>
          <w:sz w:val="28"/>
          <w:szCs w:val="28"/>
        </w:rPr>
        <w:t xml:space="preserve"> следующего содержания</w:t>
      </w:r>
      <w:r w:rsidR="00A93B45">
        <w:rPr>
          <w:rStyle w:val="a3"/>
          <w:rFonts w:cs="Times New Roman"/>
          <w:b w:val="0"/>
          <w:bCs/>
          <w:color w:val="auto"/>
          <w:sz w:val="28"/>
          <w:szCs w:val="28"/>
        </w:rPr>
        <w:t>:</w:t>
      </w:r>
    </w:p>
    <w:p w:rsidR="00DF065D" w:rsidRDefault="004402AB" w:rsidP="004402AB">
      <w:pPr>
        <w:jc w:val="both"/>
        <w:rPr>
          <w:rFonts w:cs="Times New Roman"/>
          <w:b/>
        </w:rPr>
      </w:pPr>
      <w:r>
        <w:rPr>
          <w:rFonts w:cs="Times New Roman"/>
          <w:sz w:val="28"/>
          <w:szCs w:val="28"/>
        </w:rPr>
        <w:t>"</w:t>
      </w:r>
    </w:p>
    <w:tbl>
      <w:tblPr>
        <w:tblW w:w="9465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4636"/>
        <w:gridCol w:w="1486"/>
        <w:gridCol w:w="3058"/>
        <w:gridCol w:w="285"/>
      </w:tblGrid>
      <w:tr w:rsidR="00DF065D" w:rsidTr="004402AB">
        <w:trPr>
          <w:trHeight w:val="185"/>
        </w:trPr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5D" w:rsidRDefault="009D4A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DF065D" w:rsidRPr="00644A1F" w:rsidRDefault="003058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25 066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065D" w:rsidTr="004402AB">
        <w:trPr>
          <w:trHeight w:val="185"/>
        </w:trPr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5D" w:rsidRDefault="009D4AB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DF065D" w:rsidRPr="00644A1F" w:rsidRDefault="003058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16 712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DF065D" w:rsidRDefault="00DF065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DF065D" w:rsidRPr="00A93B45" w:rsidRDefault="004402AB" w:rsidP="004402AB">
      <w:pPr>
        <w:jc w:val="right"/>
        <w:rPr>
          <w:rFonts w:cs="Times New Roman"/>
          <w:bCs/>
          <w:sz w:val="28"/>
          <w:szCs w:val="28"/>
        </w:rPr>
      </w:pPr>
      <w:r w:rsidRPr="00A93B45">
        <w:rPr>
          <w:rFonts w:cs="Times New Roman"/>
          <w:sz w:val="28"/>
          <w:szCs w:val="28"/>
        </w:rPr>
        <w:t>".</w:t>
      </w:r>
    </w:p>
    <w:p w:rsidR="00DF065D" w:rsidRDefault="009D4AB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DF065D" w:rsidRDefault="009D4AB9" w:rsidP="0004260B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Настоящий Закон вступает в силу </w:t>
      </w:r>
      <w:r w:rsidR="0004260B" w:rsidRPr="0004260B">
        <w:rPr>
          <w:rFonts w:cs="Times New Roman"/>
          <w:color w:val="auto"/>
          <w:sz w:val="28"/>
          <w:szCs w:val="28"/>
          <w:shd w:val="clear" w:color="auto" w:fill="FFFFFF"/>
        </w:rPr>
        <w:t>после дня его официальног</w:t>
      </w:r>
      <w:r w:rsidR="0004260B">
        <w:rPr>
          <w:rFonts w:cs="Times New Roman"/>
          <w:color w:val="auto"/>
          <w:sz w:val="28"/>
          <w:szCs w:val="28"/>
          <w:shd w:val="clear" w:color="auto" w:fill="FFFFFF"/>
        </w:rPr>
        <w:t>о опубликования и распространяется</w:t>
      </w:r>
      <w:r w:rsidR="0004260B" w:rsidRPr="0004260B">
        <w:rPr>
          <w:rFonts w:cs="Times New Roman"/>
          <w:color w:val="auto"/>
          <w:sz w:val="28"/>
          <w:szCs w:val="28"/>
          <w:shd w:val="clear" w:color="auto" w:fill="FFFFFF"/>
        </w:rPr>
        <w:t xml:space="preserve"> на правоотношения, возникшие </w:t>
      </w:r>
      <w:r w:rsidR="0004260B">
        <w:rPr>
          <w:rFonts w:cs="Times New Roman"/>
          <w:color w:val="auto"/>
          <w:sz w:val="28"/>
          <w:szCs w:val="28"/>
          <w:shd w:val="clear" w:color="auto" w:fill="FFFFFF"/>
        </w:rPr>
        <w:br/>
      </w:r>
      <w:r w:rsidR="0004260B" w:rsidRPr="0004260B">
        <w:rPr>
          <w:rFonts w:cs="Times New Roman"/>
          <w:color w:val="auto"/>
          <w:sz w:val="28"/>
          <w:szCs w:val="28"/>
          <w:shd w:val="clear" w:color="auto" w:fill="FFFFFF"/>
        </w:rPr>
        <w:t>с 1 января 2026 года</w:t>
      </w:r>
      <w:r w:rsidR="007F51EE">
        <w:rPr>
          <w:rFonts w:cs="Times New Roman"/>
          <w:color w:val="auto"/>
          <w:sz w:val="28"/>
          <w:szCs w:val="28"/>
          <w:shd w:val="clear" w:color="auto" w:fill="FFFFFF"/>
        </w:rPr>
        <w:t>.</w:t>
      </w:r>
    </w:p>
    <w:p w:rsidR="00DF065D" w:rsidRDefault="00DF065D">
      <w:pPr>
        <w:jc w:val="both"/>
        <w:rPr>
          <w:sz w:val="28"/>
        </w:rPr>
      </w:pPr>
    </w:p>
    <w:p w:rsidR="00DF065D" w:rsidRDefault="00DF065D">
      <w:pPr>
        <w:jc w:val="both"/>
        <w:rPr>
          <w:sz w:val="28"/>
        </w:rPr>
      </w:pPr>
    </w:p>
    <w:p w:rsidR="00DF065D" w:rsidRDefault="009D4AB9">
      <w:pPr>
        <w:jc w:val="both"/>
        <w:outlineLvl w:val="1"/>
        <w:rPr>
          <w:sz w:val="28"/>
        </w:rPr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4C4536">
        <w:rPr>
          <w:sz w:val="28"/>
        </w:rPr>
        <w:t xml:space="preserve"> </w:t>
      </w:r>
      <w:r>
        <w:rPr>
          <w:sz w:val="28"/>
        </w:rPr>
        <w:t>В.В. Солодов</w:t>
      </w:r>
      <w:bookmarkStart w:id="0" w:name="Ст_7_ПАТЕНТ_прилож_1"/>
      <w:bookmarkEnd w:id="0"/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A16022" w:rsidRDefault="00A16022">
      <w:pPr>
        <w:jc w:val="both"/>
        <w:outlineLvl w:val="1"/>
        <w:rPr>
          <w:sz w:val="28"/>
        </w:rPr>
      </w:pPr>
    </w:p>
    <w:p w:rsidR="00A16022" w:rsidRDefault="00A16022">
      <w:pPr>
        <w:jc w:val="both"/>
        <w:outlineLvl w:val="1"/>
        <w:rPr>
          <w:sz w:val="28"/>
        </w:rPr>
      </w:pPr>
    </w:p>
    <w:p w:rsidR="00A16022" w:rsidRDefault="00A16022">
      <w:pPr>
        <w:jc w:val="both"/>
        <w:outlineLvl w:val="1"/>
        <w:rPr>
          <w:sz w:val="28"/>
        </w:rPr>
      </w:pPr>
    </w:p>
    <w:p w:rsidR="00A16022" w:rsidRDefault="00A16022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6D6211" w:rsidRPr="00A16022" w:rsidRDefault="006D6211" w:rsidP="006D6211">
      <w:pPr>
        <w:tabs>
          <w:tab w:val="left" w:pos="1276"/>
          <w:tab w:val="left" w:pos="6379"/>
        </w:tabs>
        <w:jc w:val="center"/>
        <w:rPr>
          <w:b/>
          <w:sz w:val="28"/>
        </w:rPr>
      </w:pPr>
      <w:r w:rsidRPr="00A16022">
        <w:rPr>
          <w:b/>
          <w:sz w:val="28"/>
        </w:rPr>
        <w:t>Пояснительная записка</w:t>
      </w:r>
    </w:p>
    <w:p w:rsidR="006D6211" w:rsidRPr="00A16022" w:rsidRDefault="006D6211" w:rsidP="006D6211">
      <w:pPr>
        <w:tabs>
          <w:tab w:val="left" w:pos="1620"/>
        </w:tabs>
        <w:jc w:val="center"/>
        <w:rPr>
          <w:b/>
          <w:sz w:val="28"/>
        </w:rPr>
      </w:pPr>
      <w:r w:rsidRPr="00A16022">
        <w:rPr>
          <w:b/>
          <w:sz w:val="28"/>
        </w:rPr>
        <w:t xml:space="preserve">к проекту закона Камчатского края </w:t>
      </w:r>
      <w:r w:rsidRPr="00A16022">
        <w:rPr>
          <w:rFonts w:cs="Times New Roman"/>
          <w:b/>
          <w:sz w:val="28"/>
          <w:szCs w:val="28"/>
        </w:rPr>
        <w:t>"</w:t>
      </w:r>
      <w:r w:rsidRPr="00A16022">
        <w:rPr>
          <w:b/>
          <w:sz w:val="28"/>
        </w:rPr>
        <w:t xml:space="preserve">О внесении изменений в Закон Камчатского края </w:t>
      </w:r>
      <w:r w:rsidRPr="00A16022">
        <w:rPr>
          <w:rFonts w:cs="Times New Roman"/>
          <w:b/>
          <w:sz w:val="28"/>
          <w:szCs w:val="28"/>
        </w:rPr>
        <w:t>"</w:t>
      </w:r>
      <w:r w:rsidRPr="00A16022">
        <w:rPr>
          <w:b/>
          <w:sz w:val="28"/>
        </w:rPr>
        <w:t>О мерах социальной поддержки спортсменов, их тренеров, а также спортсменов-ведущих</w:t>
      </w:r>
      <w:r w:rsidRPr="00A16022">
        <w:rPr>
          <w:rFonts w:cs="Times New Roman"/>
          <w:b/>
          <w:sz w:val="28"/>
          <w:szCs w:val="28"/>
        </w:rPr>
        <w:t>"</w:t>
      </w:r>
    </w:p>
    <w:p w:rsidR="006D6211" w:rsidRDefault="006D6211" w:rsidP="006D6211">
      <w:pPr>
        <w:jc w:val="center"/>
        <w:rPr>
          <w:sz w:val="28"/>
        </w:rPr>
      </w:pPr>
    </w:p>
    <w:p w:rsidR="006D6211" w:rsidRPr="00694505" w:rsidRDefault="006D6211" w:rsidP="006D621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Проект закона Камчатского края "О внесении изменений в Закон Камчатского края "О мерах социальной поддержки спортсменов, их тренеров, а также спортсменов-ведущих" (далее – проект закона Камчатского края) </w:t>
      </w:r>
      <w:r>
        <w:rPr>
          <w:sz w:val="28"/>
          <w:szCs w:val="28"/>
        </w:rPr>
        <w:t xml:space="preserve">разработан в соответствии с поручением Губернатора Камчатского края о расширении мер социальной поддержки в рамках Закона Камчатского края </w:t>
      </w:r>
      <w:r>
        <w:rPr>
          <w:sz w:val="28"/>
          <w:szCs w:val="28"/>
        </w:rPr>
        <w:br/>
        <w:t xml:space="preserve">от 06.04.2011 № 588 </w:t>
      </w:r>
      <w:r>
        <w:rPr>
          <w:rFonts w:cs="Times New Roman"/>
          <w:sz w:val="28"/>
          <w:szCs w:val="28"/>
        </w:rPr>
        <w:t>"</w:t>
      </w:r>
      <w:r>
        <w:rPr>
          <w:sz w:val="28"/>
          <w:szCs w:val="28"/>
        </w:rPr>
        <w:t>О мерах социальной поддержки спортсменов, их тренеров, а также спортсменов-ведущих</w:t>
      </w:r>
      <w:r>
        <w:rPr>
          <w:rFonts w:cs="Times New Roman"/>
          <w:sz w:val="28"/>
          <w:szCs w:val="28"/>
        </w:rPr>
        <w:t>"</w:t>
      </w:r>
      <w:r>
        <w:rPr>
          <w:sz w:val="28"/>
          <w:szCs w:val="28"/>
        </w:rPr>
        <w:t>, предусматривающих единовременные денежные выплаты за 2 и 3 места, занятые на чемпионатах России, для спортсменов, их тренеров и спортсменов-ведущих.</w:t>
      </w:r>
    </w:p>
    <w:p w:rsidR="006D6211" w:rsidRDefault="006D6211" w:rsidP="006D6211">
      <w:pPr>
        <w:ind w:firstLine="708"/>
        <w:jc w:val="both"/>
        <w:rPr>
          <w:rFonts w:eastAsia="Times New Roman" w:cs="Times New Roman"/>
          <w:iCs/>
          <w:sz w:val="28"/>
          <w:szCs w:val="28"/>
          <w:lang w:eastAsia="ru-RU" w:bidi="pa-IN"/>
        </w:rPr>
      </w:pPr>
      <w:r>
        <w:rPr>
          <w:sz w:val="28"/>
          <w:szCs w:val="28"/>
        </w:rPr>
        <w:t xml:space="preserve">Расширение мер социальной поддержки для спортсменов, их тренеров и спортсменов-ведущих, </w:t>
      </w:r>
      <w:r>
        <w:rPr>
          <w:rFonts w:cs="Times New Roman"/>
          <w:sz w:val="28"/>
          <w:szCs w:val="28"/>
        </w:rPr>
        <w:t xml:space="preserve">в том числе в видах спорта среди инвалидов и лиц с ограниченными возможностями </w:t>
      </w:r>
      <w:r>
        <w:rPr>
          <w:rFonts w:cs="Times New Roman"/>
          <w:iCs/>
          <w:sz w:val="28"/>
          <w:szCs w:val="28"/>
        </w:rPr>
        <w:t xml:space="preserve">здоровья, </w:t>
      </w:r>
      <w:r>
        <w:rPr>
          <w:sz w:val="28"/>
          <w:szCs w:val="28"/>
        </w:rPr>
        <w:t>существенно повысит их мотивацию к дальнейшим спортивным достижениям и позволит удержать перспективных спортсменов от перехода в другие регионы.</w:t>
      </w:r>
    </w:p>
    <w:p w:rsidR="006D6211" w:rsidRPr="008E5DD3" w:rsidRDefault="006D6211" w:rsidP="006D6211">
      <w:pPr>
        <w:ind w:firstLine="680"/>
        <w:jc w:val="both"/>
        <w:rPr>
          <w:sz w:val="28"/>
          <w:szCs w:val="28"/>
        </w:rPr>
      </w:pPr>
      <w:r w:rsidRPr="008E5DD3">
        <w:rPr>
          <w:sz w:val="28"/>
          <w:szCs w:val="28"/>
        </w:rPr>
        <w:t>Проектом закона Камчатского края предлагается установить размер единовременной денежной выплаты за результат на чемпионате России:</w:t>
      </w:r>
    </w:p>
    <w:p w:rsidR="006D6211" w:rsidRPr="008E5DD3" w:rsidRDefault="006D6211" w:rsidP="006D621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E5DD3">
        <w:rPr>
          <w:sz w:val="28"/>
          <w:szCs w:val="28"/>
        </w:rPr>
        <w:t>за 2 место: спортсмена</w:t>
      </w:r>
      <w:r>
        <w:rPr>
          <w:sz w:val="28"/>
          <w:szCs w:val="28"/>
        </w:rPr>
        <w:t xml:space="preserve">м – 50 131 рубль, </w:t>
      </w:r>
      <w:r w:rsidRPr="008E5DD3">
        <w:rPr>
          <w:sz w:val="28"/>
          <w:szCs w:val="28"/>
        </w:rPr>
        <w:t>тренерам и спор</w:t>
      </w:r>
      <w:r>
        <w:rPr>
          <w:sz w:val="28"/>
          <w:szCs w:val="28"/>
        </w:rPr>
        <w:t>тсменам-ведущим – 25 066 рублей;</w:t>
      </w:r>
    </w:p>
    <w:p w:rsidR="006D6211" w:rsidRPr="008E5DD3" w:rsidRDefault="006D6211" w:rsidP="006D621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E5DD3">
        <w:rPr>
          <w:sz w:val="28"/>
          <w:szCs w:val="28"/>
        </w:rPr>
        <w:t>за 3 мес</w:t>
      </w:r>
      <w:r>
        <w:rPr>
          <w:sz w:val="28"/>
          <w:szCs w:val="28"/>
        </w:rPr>
        <w:t xml:space="preserve">то: спортсменам – 33 420 рублей, </w:t>
      </w:r>
      <w:r w:rsidRPr="008E5DD3">
        <w:rPr>
          <w:sz w:val="28"/>
          <w:szCs w:val="28"/>
        </w:rPr>
        <w:t xml:space="preserve">тренерам </w:t>
      </w:r>
      <w:r>
        <w:rPr>
          <w:sz w:val="28"/>
          <w:szCs w:val="28"/>
        </w:rPr>
        <w:t>и спортсменам-ведущим – 16 712</w:t>
      </w:r>
      <w:r w:rsidRPr="008E5DD3">
        <w:rPr>
          <w:sz w:val="28"/>
          <w:szCs w:val="28"/>
        </w:rPr>
        <w:t xml:space="preserve"> рублей.</w:t>
      </w:r>
    </w:p>
    <w:p w:rsidR="006D6211" w:rsidRDefault="006D6211" w:rsidP="006D6211">
      <w:pPr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Cs/>
          <w:color w:val="auto"/>
          <w:sz w:val="28"/>
          <w:szCs w:val="28"/>
        </w:rPr>
        <w:t>Проектом закона Камчатского края предусмотрены особенности вступления в силу – вступает в силу</w:t>
      </w:r>
      <w:r>
        <w:rPr>
          <w:rFonts w:cs="Times New Roman"/>
          <w:sz w:val="28"/>
          <w:szCs w:val="28"/>
          <w:shd w:val="clear" w:color="auto" w:fill="FFFFFF"/>
        </w:rPr>
        <w:t xml:space="preserve"> после дня его официального опубликования и распространяется на правоотношения, возникшие с 1 января 2026 года, поскольку меру социальной поддержки спортсменам и их тренерам, а также спортсменам-ведущим в форме единовременной денежной выплаты за 2 и 3 места в чемпионатах России предполагается осуществлять с 1 января 2026 года (сначала текущего финансового года).</w:t>
      </w:r>
    </w:p>
    <w:p w:rsidR="006D6211" w:rsidRPr="00694505" w:rsidRDefault="006D6211" w:rsidP="006D6211">
      <w:pPr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Кроме того, данное вступление в силу позволит реализовать норму, предусмотренную частью 2 статьи 6 Закона, проиндексировав вновь установленные размеры единовременной денежной выплаты за 2 и 3 места </w:t>
      </w:r>
      <w:r>
        <w:rPr>
          <w:rFonts w:cs="Times New Roman"/>
          <w:sz w:val="28"/>
          <w:szCs w:val="28"/>
          <w:shd w:val="clear" w:color="auto" w:fill="FFFFFF"/>
        </w:rPr>
        <w:br/>
        <w:t>с 1 февраля 2026 года на основании постановления Правительства Камчатского края на уровень инфляции, предусмотренный Законом</w:t>
      </w:r>
      <w:r>
        <w:rPr>
          <w:rFonts w:cs="Times New Roman"/>
          <w:color w:val="auto"/>
          <w:sz w:val="28"/>
          <w:szCs w:val="28"/>
        </w:rPr>
        <w:t xml:space="preserve"> Камчатского края</w:t>
      </w:r>
      <w:r w:rsidRPr="004121A7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br/>
        <w:t xml:space="preserve">от 26.11.2025 № 537 </w:t>
      </w:r>
      <w:r>
        <w:rPr>
          <w:rFonts w:cs="Times New Roman"/>
          <w:sz w:val="28"/>
          <w:szCs w:val="28"/>
        </w:rPr>
        <w:t>"</w:t>
      </w:r>
      <w:r>
        <w:rPr>
          <w:rFonts w:cs="Times New Roman"/>
          <w:color w:val="auto"/>
          <w:sz w:val="28"/>
          <w:szCs w:val="28"/>
        </w:rPr>
        <w:t>О краевом бюджете на 2026 год и на плановый период 2027 и 2028 годов</w:t>
      </w:r>
      <w:r>
        <w:rPr>
          <w:rFonts w:cs="Times New Roman"/>
          <w:sz w:val="28"/>
          <w:szCs w:val="28"/>
        </w:rPr>
        <w:t>"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6D6211" w:rsidRDefault="006D6211" w:rsidP="006D6211">
      <w:pPr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Проект закона Камчатского края не подлежит оценке регулирующего воздействия в соответствии с постановлением Правительства Камчатского края от 28.09.2022 № 510-П </w:t>
      </w:r>
      <w:r>
        <w:rPr>
          <w:rFonts w:cs="Times New Roman"/>
          <w:sz w:val="28"/>
          <w:szCs w:val="28"/>
        </w:rPr>
        <w:t>"</w:t>
      </w:r>
      <w:r>
        <w:rPr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>
        <w:rPr>
          <w:rFonts w:cs="Times New Roman"/>
          <w:sz w:val="28"/>
          <w:szCs w:val="28"/>
        </w:rPr>
        <w:t>"</w:t>
      </w:r>
      <w:r>
        <w:rPr>
          <w:color w:val="auto"/>
          <w:sz w:val="28"/>
          <w:szCs w:val="28"/>
        </w:rPr>
        <w:t>.</w:t>
      </w:r>
    </w:p>
    <w:p w:rsidR="00D14C3A" w:rsidRPr="00D14C3A" w:rsidRDefault="00D14C3A" w:rsidP="00D14C3A">
      <w:pPr>
        <w:jc w:val="center"/>
        <w:outlineLvl w:val="1"/>
        <w:rPr>
          <w:b/>
          <w:sz w:val="28"/>
        </w:rPr>
      </w:pPr>
      <w:r w:rsidRPr="00D14C3A">
        <w:rPr>
          <w:b/>
          <w:sz w:val="28"/>
        </w:rPr>
        <w:t>Перечень</w:t>
      </w:r>
    </w:p>
    <w:p w:rsidR="00D14C3A" w:rsidRPr="00D14C3A" w:rsidRDefault="00D14C3A" w:rsidP="00D14C3A">
      <w:pPr>
        <w:jc w:val="center"/>
        <w:rPr>
          <w:b/>
          <w:sz w:val="28"/>
        </w:rPr>
      </w:pPr>
      <w:r w:rsidRPr="00D14C3A">
        <w:rPr>
          <w:b/>
          <w:sz w:val="28"/>
        </w:rPr>
        <w:lastRenderedPageBreak/>
        <w:t>законов и иных нормативных правовых актов Камчатского края,</w:t>
      </w:r>
    </w:p>
    <w:p w:rsidR="00D14C3A" w:rsidRPr="00D14C3A" w:rsidRDefault="00D14C3A" w:rsidP="00D14C3A">
      <w:pPr>
        <w:tabs>
          <w:tab w:val="left" w:pos="1620"/>
        </w:tabs>
        <w:jc w:val="center"/>
        <w:rPr>
          <w:b/>
          <w:sz w:val="28"/>
        </w:rPr>
      </w:pPr>
      <w:r w:rsidRPr="00D14C3A">
        <w:rPr>
          <w:b/>
          <w:sz w:val="28"/>
        </w:rPr>
        <w:t>подлежащих разработке и принятию в целях реализации Закона Камчатского края "</w:t>
      </w:r>
      <w:r w:rsidRPr="00D14C3A">
        <w:rPr>
          <w:b/>
          <w:color w:val="auto"/>
          <w:sz w:val="28"/>
        </w:rPr>
        <w:t>О внесении изменений в Закон Камчатского края "О мерах социальной поддержки спортсменов, их тренеров, а также спортсменов-ведущих</w:t>
      </w:r>
      <w:r w:rsidRPr="00D14C3A">
        <w:rPr>
          <w:b/>
          <w:sz w:val="28"/>
        </w:rPr>
        <w:t>", признанию утратившими силу, приостановлению, изменению</w:t>
      </w:r>
    </w:p>
    <w:p w:rsidR="00D14C3A" w:rsidRPr="0004579D" w:rsidRDefault="00D14C3A" w:rsidP="0004579D">
      <w:pPr>
        <w:pStyle w:val="afc"/>
      </w:pPr>
    </w:p>
    <w:p w:rsidR="00D14C3A" w:rsidRDefault="00D14C3A" w:rsidP="00D14C3A">
      <w:pPr>
        <w:pStyle w:val="af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Принятие Закона Камчатского края </w:t>
      </w:r>
      <w:r>
        <w:rPr>
          <w:rFonts w:ascii="Times New Roman" w:hAnsi="Times New Roman" w:cs="Times New Roman"/>
          <w:sz w:val="28"/>
        </w:rPr>
        <w:t>"О внесении изменений в Закон Камчатского края "О мерах социальной поддержки спортсменов, их тренеров, а также спортсменов-ведущих"</w:t>
      </w:r>
      <w:r>
        <w:rPr>
          <w:rFonts w:ascii="Times New Roman" w:hAnsi="Times New Roman"/>
          <w:sz w:val="28"/>
        </w:rPr>
        <w:t xml:space="preserve"> не потребует разработки,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D14C3A" w:rsidRDefault="00D14C3A" w:rsidP="006D6211">
      <w:pPr>
        <w:ind w:firstLine="708"/>
        <w:jc w:val="both"/>
        <w:rPr>
          <w:color w:val="auto"/>
          <w:sz w:val="28"/>
          <w:szCs w:val="28"/>
        </w:rPr>
      </w:pPr>
    </w:p>
    <w:p w:rsidR="00D14C3A" w:rsidRDefault="00D14C3A" w:rsidP="006D6211">
      <w:pPr>
        <w:ind w:firstLine="708"/>
        <w:jc w:val="both"/>
        <w:rPr>
          <w:color w:val="auto"/>
          <w:sz w:val="28"/>
          <w:szCs w:val="28"/>
        </w:rPr>
      </w:pPr>
    </w:p>
    <w:p w:rsidR="00D14C3A" w:rsidRDefault="00D14C3A" w:rsidP="006D6211">
      <w:pPr>
        <w:ind w:firstLine="708"/>
        <w:jc w:val="both"/>
        <w:rPr>
          <w:color w:val="auto"/>
          <w:sz w:val="28"/>
          <w:szCs w:val="28"/>
        </w:rPr>
      </w:pPr>
    </w:p>
    <w:p w:rsidR="006D6211" w:rsidRPr="006D6211" w:rsidRDefault="006D6211" w:rsidP="006D6211">
      <w:pPr>
        <w:jc w:val="center"/>
        <w:rPr>
          <w:b/>
          <w:sz w:val="28"/>
          <w:szCs w:val="28"/>
        </w:rPr>
      </w:pPr>
      <w:r w:rsidRPr="006D6211">
        <w:rPr>
          <w:b/>
          <w:sz w:val="28"/>
          <w:szCs w:val="28"/>
        </w:rPr>
        <w:t>Финансово-экономическое обоснование</w:t>
      </w:r>
    </w:p>
    <w:p w:rsidR="006D6211" w:rsidRPr="006D6211" w:rsidRDefault="006D6211" w:rsidP="006D6211">
      <w:pPr>
        <w:tabs>
          <w:tab w:val="left" w:pos="1620"/>
        </w:tabs>
        <w:jc w:val="center"/>
        <w:rPr>
          <w:b/>
          <w:sz w:val="28"/>
          <w:szCs w:val="28"/>
        </w:rPr>
      </w:pPr>
      <w:r w:rsidRPr="006D6211">
        <w:rPr>
          <w:b/>
          <w:sz w:val="28"/>
          <w:szCs w:val="28"/>
        </w:rPr>
        <w:t xml:space="preserve">к проекту закона Камчатского края "О внесении изменений в Закон Камчатского края "О мерах социальной поддержки спортсменов, их тренеров, </w:t>
      </w:r>
      <w:bookmarkStart w:id="1" w:name="_GoBack"/>
      <w:bookmarkEnd w:id="1"/>
      <w:r w:rsidRPr="006D6211">
        <w:rPr>
          <w:b/>
          <w:sz w:val="28"/>
          <w:szCs w:val="28"/>
        </w:rPr>
        <w:t>а также спортсменов-ведущих"</w:t>
      </w:r>
    </w:p>
    <w:p w:rsidR="006D6211" w:rsidRPr="006D6211" w:rsidRDefault="006D6211" w:rsidP="006D6211">
      <w:pPr>
        <w:jc w:val="both"/>
        <w:rPr>
          <w:sz w:val="28"/>
          <w:szCs w:val="28"/>
        </w:rPr>
      </w:pPr>
    </w:p>
    <w:p w:rsidR="006D6211" w:rsidRPr="006D6211" w:rsidRDefault="006D6211" w:rsidP="006D6211">
      <w:pPr>
        <w:ind w:firstLine="68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 xml:space="preserve">Закон Камчатского края от 06.04.2011 № 588 "О мерах социальной поддержки спортсменов, их тренеров, а также спортсменов-ведущих" (далее – Закон № 588) предлагается дополнить мерой социальной поддержки в виде единовременной денежной выплаты спортсменам, их тренерам и спортсменам-ведущим за серебряные и бронзовые места на чемпионатах России, в том числе в видах спорта среди инвалидов и лиц с ограниченными возможностями </w:t>
      </w:r>
      <w:r w:rsidRPr="006D6211">
        <w:rPr>
          <w:iCs/>
          <w:sz w:val="28"/>
          <w:szCs w:val="28"/>
        </w:rPr>
        <w:t>здоровья.</w:t>
      </w:r>
    </w:p>
    <w:p w:rsidR="006D6211" w:rsidRPr="006D6211" w:rsidRDefault="006D6211" w:rsidP="006D6211">
      <w:pPr>
        <w:ind w:firstLine="68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 xml:space="preserve">Согласно прогнозу на 2026 год, основанному на анализе спортивных достижений камчатских спортсменов на чемпионатах России за три предыдущих года, количество завоеванных серебряных и бронзовых медалей на чемпионатах России (в том числе с участием спортсменов-ведущих) составит: </w:t>
      </w:r>
      <w:r w:rsidRPr="006D6211">
        <w:rPr>
          <w:sz w:val="28"/>
          <w:szCs w:val="28"/>
        </w:rPr>
        <w:br/>
        <w:t>2 место – 24 медали; 3 место – 15 медалей.</w:t>
      </w:r>
    </w:p>
    <w:p w:rsidR="006D6211" w:rsidRPr="006D6211" w:rsidRDefault="006D6211" w:rsidP="006D6211">
      <w:pPr>
        <w:ind w:firstLine="68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 xml:space="preserve">В 2025 году размер единовременной денежной выплаты за 1 место на чемпионате России (размер приведен в суммах с учетом ежегодной индексации с 2015 года) составляет для спортсмена – 83 549 рублей,  тренера – </w:t>
      </w:r>
      <w:r w:rsidRPr="006D6211">
        <w:rPr>
          <w:sz w:val="28"/>
          <w:szCs w:val="28"/>
        </w:rPr>
        <w:br/>
        <w:t>41 774 рубля, спортсмена-ведущего – 30 079 рублей.</w:t>
      </w:r>
    </w:p>
    <w:p w:rsidR="006D6211" w:rsidRPr="006D6211" w:rsidRDefault="006D6211" w:rsidP="006D6211">
      <w:pPr>
        <w:ind w:firstLine="68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Проектом закона Камчатского края предлагается установить размер единовременной денежной выплаты за результат на чемпионате России:</w:t>
      </w:r>
    </w:p>
    <w:p w:rsidR="006D6211" w:rsidRPr="006D6211" w:rsidRDefault="006D6211" w:rsidP="006D6211">
      <w:pPr>
        <w:ind w:firstLine="68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1) за 2 место: спортсменам – 50 131 рубль, тренерам и спортсменам-ведущим – 25 066 рублей;</w:t>
      </w:r>
    </w:p>
    <w:p w:rsidR="006D6211" w:rsidRPr="006D6211" w:rsidRDefault="006D6211" w:rsidP="006D6211">
      <w:pPr>
        <w:ind w:firstLine="680"/>
        <w:jc w:val="both"/>
        <w:rPr>
          <w:sz w:val="28"/>
          <w:szCs w:val="28"/>
        </w:rPr>
      </w:pPr>
      <w:r w:rsidRPr="006D6211">
        <w:rPr>
          <w:sz w:val="28"/>
          <w:szCs w:val="28"/>
        </w:rPr>
        <w:t>2) за 3 место: спортсменам – 33 420 рублей, тренерам и спортсменам-ведущим – 16 712 рублей.</w:t>
      </w:r>
    </w:p>
    <w:p w:rsidR="006D6211" w:rsidRPr="006D6211" w:rsidRDefault="006D6211" w:rsidP="006D6211">
      <w:pPr>
        <w:tabs>
          <w:tab w:val="left" w:pos="1620"/>
        </w:tabs>
        <w:ind w:left="-142" w:firstLine="851"/>
        <w:jc w:val="both"/>
        <w:rPr>
          <w:sz w:val="28"/>
          <w:szCs w:val="28"/>
        </w:rPr>
      </w:pPr>
      <w:r w:rsidRPr="006D6211">
        <w:rPr>
          <w:sz w:val="28"/>
          <w:szCs w:val="28"/>
        </w:rPr>
        <w:t xml:space="preserve">Реализация Закона Камчатского края "О внесении изменений в Закон Камчатского края "О мерах социальной поддержки спортсменов, их тренеров, а </w:t>
      </w:r>
      <w:r w:rsidRPr="006D6211">
        <w:rPr>
          <w:sz w:val="28"/>
          <w:szCs w:val="28"/>
        </w:rPr>
        <w:lastRenderedPageBreak/>
        <w:t xml:space="preserve">также спортсменов-ведущих" потребует дополнительного финансирования из краевого бюджета в размере 2 414,430 тыс. рублей, которые будут перераспределены в рамках средств краевого бюджета, выделенных Министерству спорта Камчатского края, начиная с 2026 года, в соответствии с </w:t>
      </w:r>
      <w:r w:rsidRPr="006D6211">
        <w:rPr>
          <w:sz w:val="28"/>
          <w:szCs w:val="28"/>
          <w:shd w:val="clear" w:color="auto" w:fill="FFFFFF"/>
        </w:rPr>
        <w:t xml:space="preserve">Законом Камчатского края от 26.11.2025 № 537 </w:t>
      </w:r>
      <w:r w:rsidRPr="006D6211">
        <w:rPr>
          <w:sz w:val="28"/>
          <w:szCs w:val="28"/>
        </w:rPr>
        <w:t>"</w:t>
      </w:r>
      <w:r w:rsidRPr="006D6211">
        <w:rPr>
          <w:sz w:val="28"/>
          <w:szCs w:val="28"/>
          <w:shd w:val="clear" w:color="auto" w:fill="FFFFFF"/>
        </w:rPr>
        <w:t>О краевом бюджете на 2026 год и на плановый период 2027 и 2028 годов</w:t>
      </w:r>
      <w:r w:rsidRPr="006D6211">
        <w:rPr>
          <w:sz w:val="28"/>
          <w:szCs w:val="28"/>
        </w:rPr>
        <w:t>"</w:t>
      </w:r>
      <w:r w:rsidRPr="006D6211">
        <w:rPr>
          <w:sz w:val="28"/>
          <w:szCs w:val="28"/>
          <w:shd w:val="clear" w:color="auto" w:fill="FFFFFF"/>
        </w:rPr>
        <w:t xml:space="preserve"> с учетом планируемого уровня инфляции.</w:t>
      </w:r>
    </w:p>
    <w:p w:rsidR="006D6211" w:rsidRPr="006D6211" w:rsidRDefault="006D6211" w:rsidP="006D6211">
      <w:pPr>
        <w:ind w:firstLine="680"/>
        <w:jc w:val="both"/>
        <w:rPr>
          <w:color w:val="auto"/>
          <w:sz w:val="28"/>
          <w:szCs w:val="28"/>
        </w:rPr>
      </w:pPr>
      <w:r w:rsidRPr="006D6211">
        <w:rPr>
          <w:color w:val="auto"/>
          <w:sz w:val="28"/>
          <w:szCs w:val="28"/>
        </w:rPr>
        <w:t>Расчет единовременных денежных выплат</w:t>
      </w:r>
      <w:r w:rsidRPr="006D6211">
        <w:rPr>
          <w:rFonts w:cs="Segoe UI"/>
          <w:sz w:val="28"/>
          <w:szCs w:val="28"/>
          <w:shd w:val="clear" w:color="auto" w:fill="FFFFFF"/>
        </w:rPr>
        <w:t xml:space="preserve"> в 2026 году </w:t>
      </w:r>
      <w:r w:rsidRPr="006D6211">
        <w:rPr>
          <w:color w:val="auto"/>
          <w:sz w:val="28"/>
          <w:szCs w:val="28"/>
        </w:rPr>
        <w:t>составит:</w:t>
      </w:r>
    </w:p>
    <w:p w:rsidR="006D6211" w:rsidRDefault="006D6211" w:rsidP="006D6211">
      <w:pPr>
        <w:ind w:firstLine="680"/>
        <w:jc w:val="both"/>
        <w:rPr>
          <w:color w:val="auto"/>
        </w:rPr>
        <w:sectPr w:rsidR="006D6211" w:rsidSect="00AF443E">
          <w:headerReference w:type="first" r:id="rId7"/>
          <w:pgSz w:w="11906" w:h="16838"/>
          <w:pgMar w:top="1134" w:right="851" w:bottom="1134" w:left="1418" w:header="0" w:footer="0" w:gutter="0"/>
          <w:cols w:space="720"/>
          <w:formProt w:val="0"/>
          <w:docGrid w:linePitch="381"/>
        </w:sectPr>
      </w:pPr>
      <w:r w:rsidRPr="006D6211">
        <w:rPr>
          <w:color w:val="auto"/>
          <w:sz w:val="28"/>
          <w:szCs w:val="28"/>
        </w:rPr>
        <w:br w:type="page"/>
      </w:r>
    </w:p>
    <w:tbl>
      <w:tblPr>
        <w:tblW w:w="1468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745"/>
        <w:gridCol w:w="1218"/>
        <w:gridCol w:w="1864"/>
        <w:gridCol w:w="709"/>
        <w:gridCol w:w="1559"/>
        <w:gridCol w:w="1701"/>
        <w:gridCol w:w="1134"/>
        <w:gridCol w:w="2126"/>
        <w:gridCol w:w="1985"/>
      </w:tblGrid>
      <w:tr w:rsidR="006D6211" w:rsidTr="00990A51">
        <w:trPr>
          <w:trHeight w:val="168"/>
        </w:trPr>
        <w:tc>
          <w:tcPr>
            <w:tcW w:w="163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Ранг соревнований</w:t>
            </w:r>
          </w:p>
        </w:tc>
        <w:tc>
          <w:tcPr>
            <w:tcW w:w="3827" w:type="dxa"/>
            <w:gridSpan w:val="3"/>
            <w:tcMar>
              <w:top w:w="55" w:type="dxa"/>
              <w:bottom w:w="55" w:type="dxa"/>
            </w:tcMar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спортсмен</w:t>
            </w:r>
          </w:p>
        </w:tc>
        <w:tc>
          <w:tcPr>
            <w:tcW w:w="3969" w:type="dxa"/>
            <w:gridSpan w:val="3"/>
            <w:tcMar>
              <w:top w:w="55" w:type="dxa"/>
              <w:bottom w:w="55" w:type="dxa"/>
            </w:tcMar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тренер</w:t>
            </w:r>
          </w:p>
        </w:tc>
        <w:tc>
          <w:tcPr>
            <w:tcW w:w="5245" w:type="dxa"/>
            <w:gridSpan w:val="3"/>
            <w:tcMar>
              <w:top w:w="55" w:type="dxa"/>
              <w:bottom w:w="55" w:type="dxa"/>
            </w:tcMar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спортсмен-ведущий</w:t>
            </w:r>
          </w:p>
        </w:tc>
      </w:tr>
      <w:tr w:rsidR="006D6211" w:rsidTr="00990A51">
        <w:trPr>
          <w:trHeight w:val="168"/>
        </w:trPr>
        <w:tc>
          <w:tcPr>
            <w:tcW w:w="163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чемпионаты России</w:t>
            </w:r>
          </w:p>
        </w:tc>
        <w:tc>
          <w:tcPr>
            <w:tcW w:w="74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медалей</w:t>
            </w:r>
          </w:p>
        </w:tc>
        <w:tc>
          <w:tcPr>
            <w:tcW w:w="1218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выплаты, устанавливаемый Законом </w:t>
            </w:r>
            <w:r>
              <w:rPr>
                <w:szCs w:val="24"/>
              </w:rPr>
              <w:br/>
              <w:t xml:space="preserve">№ 588 </w:t>
            </w:r>
          </w:p>
        </w:tc>
        <w:tc>
          <w:tcPr>
            <w:tcW w:w="186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 с учетом планируемой в 2026 году индексации на основании части 2 </w:t>
            </w:r>
            <w:r>
              <w:rPr>
                <w:szCs w:val="24"/>
              </w:rPr>
              <w:br/>
              <w:t xml:space="preserve">статьи 6 Закона </w:t>
            </w:r>
            <w:r>
              <w:rPr>
                <w:szCs w:val="24"/>
              </w:rPr>
              <w:br/>
              <w:t>№ 588 (руб.)</w:t>
            </w:r>
          </w:p>
        </w:tc>
        <w:tc>
          <w:tcPr>
            <w:tcW w:w="70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медалей</w:t>
            </w:r>
          </w:p>
        </w:tc>
        <w:tc>
          <w:tcPr>
            <w:tcW w:w="155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выплаты, устанавливаемый Законом </w:t>
            </w:r>
          </w:p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588</w:t>
            </w:r>
          </w:p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701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 с учетом планируемой в 2026 году индексации на основании части 2 </w:t>
            </w:r>
            <w:r>
              <w:rPr>
                <w:szCs w:val="24"/>
              </w:rPr>
              <w:br/>
              <w:t xml:space="preserve">статьи 6 Закона </w:t>
            </w:r>
            <w:r>
              <w:rPr>
                <w:szCs w:val="24"/>
              </w:rPr>
              <w:br/>
              <w:t>№ 588 (руб.)</w:t>
            </w:r>
          </w:p>
        </w:tc>
        <w:tc>
          <w:tcPr>
            <w:tcW w:w="113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 медалей</w:t>
            </w:r>
          </w:p>
        </w:tc>
        <w:tc>
          <w:tcPr>
            <w:tcW w:w="2126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выплаты, устанавливаемый Законом </w:t>
            </w:r>
          </w:p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588</w:t>
            </w:r>
          </w:p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98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 с учетом планируемой в 2026 году индексации на основании </w:t>
            </w:r>
            <w:r>
              <w:rPr>
                <w:szCs w:val="24"/>
              </w:rPr>
              <w:br/>
              <w:t xml:space="preserve">части 2 статьи 6 Закона </w:t>
            </w:r>
            <w:r>
              <w:rPr>
                <w:szCs w:val="24"/>
              </w:rPr>
              <w:br/>
              <w:t>№ 588 (руб.)</w:t>
            </w:r>
          </w:p>
        </w:tc>
      </w:tr>
      <w:tr w:rsidR="006D6211" w:rsidTr="00990A51">
        <w:trPr>
          <w:trHeight w:val="168"/>
        </w:trPr>
        <w:tc>
          <w:tcPr>
            <w:tcW w:w="163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место</w:t>
            </w:r>
          </w:p>
        </w:tc>
        <w:tc>
          <w:tcPr>
            <w:tcW w:w="74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18" w:type="dxa"/>
          </w:tcPr>
          <w:p w:rsidR="006D6211" w:rsidRPr="00310C27" w:rsidRDefault="006D6211" w:rsidP="00990A51">
            <w:pPr>
              <w:jc w:val="center"/>
              <w:rPr>
                <w:szCs w:val="24"/>
              </w:rPr>
            </w:pPr>
            <w:r w:rsidRPr="00310C27">
              <w:rPr>
                <w:szCs w:val="24"/>
              </w:rPr>
              <w:t>50 131,0</w:t>
            </w:r>
          </w:p>
        </w:tc>
        <w:tc>
          <w:tcPr>
            <w:tcW w:w="186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52 487,0</w:t>
            </w:r>
          </w:p>
        </w:tc>
        <w:tc>
          <w:tcPr>
            <w:tcW w:w="70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5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25 066,0</w:t>
            </w:r>
          </w:p>
        </w:tc>
        <w:tc>
          <w:tcPr>
            <w:tcW w:w="1701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26 244,0</w:t>
            </w:r>
          </w:p>
        </w:tc>
        <w:tc>
          <w:tcPr>
            <w:tcW w:w="113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25 066,0</w:t>
            </w:r>
          </w:p>
        </w:tc>
        <w:tc>
          <w:tcPr>
            <w:tcW w:w="198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26 244,0</w:t>
            </w:r>
          </w:p>
        </w:tc>
      </w:tr>
      <w:tr w:rsidR="006D6211" w:rsidTr="00990A51">
        <w:trPr>
          <w:trHeight w:val="168"/>
        </w:trPr>
        <w:tc>
          <w:tcPr>
            <w:tcW w:w="163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место</w:t>
            </w:r>
          </w:p>
        </w:tc>
        <w:tc>
          <w:tcPr>
            <w:tcW w:w="74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218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33 420,0</w:t>
            </w:r>
          </w:p>
        </w:tc>
        <w:tc>
          <w:tcPr>
            <w:tcW w:w="186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34 991,0</w:t>
            </w:r>
          </w:p>
        </w:tc>
        <w:tc>
          <w:tcPr>
            <w:tcW w:w="70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16 712, 0</w:t>
            </w:r>
          </w:p>
        </w:tc>
        <w:tc>
          <w:tcPr>
            <w:tcW w:w="1701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17 497,0</w:t>
            </w:r>
          </w:p>
        </w:tc>
        <w:tc>
          <w:tcPr>
            <w:tcW w:w="113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16 712, 0</w:t>
            </w:r>
          </w:p>
        </w:tc>
        <w:tc>
          <w:tcPr>
            <w:tcW w:w="198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17 497,0</w:t>
            </w:r>
          </w:p>
        </w:tc>
      </w:tr>
      <w:tr w:rsidR="006D6211" w:rsidTr="00990A51">
        <w:trPr>
          <w:trHeight w:val="168"/>
        </w:trPr>
        <w:tc>
          <w:tcPr>
            <w:tcW w:w="163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Всего:</w:t>
            </w:r>
          </w:p>
        </w:tc>
        <w:tc>
          <w:tcPr>
            <w:tcW w:w="74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1218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1864" w:type="dxa"/>
          </w:tcPr>
          <w:p w:rsidR="006D6211" w:rsidRPr="00A438B5" w:rsidRDefault="006D6211" w:rsidP="00990A51">
            <w:pPr>
              <w:jc w:val="center"/>
              <w:rPr>
                <w:b/>
                <w:szCs w:val="24"/>
              </w:rPr>
            </w:pPr>
            <w:r w:rsidRPr="00A438B5">
              <w:rPr>
                <w:b/>
                <w:szCs w:val="24"/>
              </w:rPr>
              <w:t>1 522 119,0</w:t>
            </w:r>
          </w:p>
        </w:tc>
        <w:tc>
          <w:tcPr>
            <w:tcW w:w="70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D6211" w:rsidRPr="00A438B5" w:rsidRDefault="006D6211" w:rsidP="00990A51">
            <w:pPr>
              <w:jc w:val="center"/>
              <w:rPr>
                <w:b/>
                <w:szCs w:val="24"/>
              </w:rPr>
            </w:pPr>
            <w:r w:rsidRPr="00A438B5">
              <w:rPr>
                <w:b/>
                <w:szCs w:val="24"/>
              </w:rPr>
              <w:t>761 088,0</w:t>
            </w:r>
          </w:p>
        </w:tc>
        <w:tc>
          <w:tcPr>
            <w:tcW w:w="1134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6D6211" w:rsidRPr="00A438B5" w:rsidRDefault="006D6211" w:rsidP="00990A51">
            <w:pPr>
              <w:jc w:val="center"/>
              <w:rPr>
                <w:b/>
                <w:szCs w:val="24"/>
              </w:rPr>
            </w:pPr>
            <w:r w:rsidRPr="00A438B5">
              <w:rPr>
                <w:b/>
                <w:szCs w:val="24"/>
              </w:rPr>
              <w:t>131 223,0</w:t>
            </w:r>
          </w:p>
        </w:tc>
      </w:tr>
      <w:tr w:rsidR="006D6211" w:rsidTr="00990A51">
        <w:trPr>
          <w:trHeight w:val="168"/>
        </w:trPr>
        <w:tc>
          <w:tcPr>
            <w:tcW w:w="1639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gridSpan w:val="3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  <w:tc>
          <w:tcPr>
            <w:tcW w:w="7229" w:type="dxa"/>
            <w:gridSpan w:val="5"/>
          </w:tcPr>
          <w:p w:rsidR="006D6211" w:rsidRDefault="006D6211" w:rsidP="0099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Итоговая сумма: </w:t>
            </w:r>
            <w:r w:rsidRPr="00A438B5">
              <w:rPr>
                <w:b/>
                <w:szCs w:val="24"/>
              </w:rPr>
              <w:t>2 414 430,0</w:t>
            </w:r>
          </w:p>
        </w:tc>
        <w:tc>
          <w:tcPr>
            <w:tcW w:w="1985" w:type="dxa"/>
          </w:tcPr>
          <w:p w:rsidR="006D6211" w:rsidRDefault="006D6211" w:rsidP="00990A51">
            <w:pPr>
              <w:jc w:val="center"/>
              <w:rPr>
                <w:szCs w:val="24"/>
              </w:rPr>
            </w:pPr>
          </w:p>
        </w:tc>
      </w:tr>
    </w:tbl>
    <w:p w:rsidR="006D6211" w:rsidRDefault="006D6211" w:rsidP="006D6211">
      <w:pPr>
        <w:tabs>
          <w:tab w:val="left" w:pos="1620"/>
        </w:tabs>
        <w:rPr>
          <w:szCs w:val="28"/>
        </w:rPr>
      </w:pPr>
    </w:p>
    <w:p w:rsidR="006D6211" w:rsidRDefault="006D6211" w:rsidP="006D6211">
      <w:pPr>
        <w:ind w:firstLine="708"/>
        <w:jc w:val="both"/>
        <w:rPr>
          <w:color w:val="auto"/>
          <w:sz w:val="28"/>
          <w:szCs w:val="28"/>
        </w:rPr>
      </w:pPr>
    </w:p>
    <w:p w:rsidR="002576E8" w:rsidRDefault="002576E8">
      <w:pPr>
        <w:jc w:val="both"/>
        <w:outlineLvl w:val="1"/>
        <w:rPr>
          <w:sz w:val="28"/>
        </w:rPr>
      </w:pPr>
    </w:p>
    <w:p w:rsidR="002576E8" w:rsidRDefault="002576E8">
      <w:pPr>
        <w:jc w:val="both"/>
        <w:outlineLvl w:val="1"/>
      </w:pPr>
    </w:p>
    <w:sectPr w:rsidR="002576E8" w:rsidSect="006D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1E" w:rsidRDefault="00470B1E">
      <w:r>
        <w:separator/>
      </w:r>
    </w:p>
  </w:endnote>
  <w:endnote w:type="continuationSeparator" w:id="0">
    <w:p w:rsidR="00470B1E" w:rsidRDefault="0047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5D" w:rsidRDefault="00DF065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5D" w:rsidRDefault="00DF065D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5D" w:rsidRDefault="00DF065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1E" w:rsidRDefault="00470B1E">
      <w:r>
        <w:separator/>
      </w:r>
    </w:p>
  </w:footnote>
  <w:footnote w:type="continuationSeparator" w:id="0">
    <w:p w:rsidR="00470B1E" w:rsidRDefault="0047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9400"/>
      <w:docPartObj>
        <w:docPartGallery w:val="Page Numbers (Top of Page)"/>
        <w:docPartUnique/>
      </w:docPartObj>
    </w:sdtPr>
    <w:sdtContent>
      <w:p w:rsidR="006D6211" w:rsidRPr="00AF443E" w:rsidRDefault="006D6211">
        <w:pPr>
          <w:pStyle w:val="af1"/>
          <w:jc w:val="center"/>
        </w:pPr>
        <w:r w:rsidRPr="00AF443E">
          <w:fldChar w:fldCharType="begin"/>
        </w:r>
        <w:r w:rsidRPr="00AF443E">
          <w:instrText>PAGE   \* MERGEFORMAT</w:instrText>
        </w:r>
        <w:r w:rsidRPr="00AF443E">
          <w:fldChar w:fldCharType="separate"/>
        </w:r>
        <w:r>
          <w:rPr>
            <w:noProof/>
          </w:rPr>
          <w:t>2</w:t>
        </w:r>
        <w:r w:rsidRPr="00AF443E">
          <w:fldChar w:fldCharType="end"/>
        </w:r>
      </w:p>
    </w:sdtContent>
  </w:sdt>
  <w:p w:rsidR="006D6211" w:rsidRDefault="006D621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5D" w:rsidRDefault="00DF065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5D" w:rsidRDefault="009D4AB9">
    <w:pPr>
      <w:pStyle w:val="af1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635" distL="0" distR="0" simplePos="0" relativeHeight="7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065D" w:rsidRDefault="009D4AB9">
                          <w:pPr>
                            <w:pStyle w:val="33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4C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left:0;text-align:left;margin-left:0;margin-top:.05pt;width:1.15pt;height:13.7pt;z-index:-503316473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aF8QEAACIEAAAOAAAAZHJzL2Uyb0RvYy54bWysU0tuFDEQ3SNxB8t7pmcGlIxa0xMhoiAk&#10;BBGBA7jd9rQl/1R2pnt2nIGTsEFInGJyI8ruT0hYBbFxl8v1quq9qt5e9EaTg4CgnK3oarGkRFju&#10;GmX3Ff3y+erFhpIQmW2YdlZU9CgCvdg9f7btfCnWrnW6EUAwiQ1l5yvaxujLogi8FYaFhfPC4qN0&#10;YFjEK+yLBliH2Y0u1svlWdE5aDw4LkJA7+XwSHc5v5SCx49SBhGJrij2FvMJ+azTWey2rNwD863i&#10;YxvsH7owTFksOqe6ZJGRW1B/pTKKgwtOxgV3pnBSKi4yB2SzWj5ic9MyLzIXFCf4Wabw/9LyD4dr&#10;IKqp6JoSywyO6PTt7uvpx+nn6dfp+zoJ1PlQYtyNv4bxFtBMbHsJJn2RB+mzqMdZVNFHwtG5enV+&#10;hspzfFmdv9xssubFPdZDiG+FMyQZFQUcWVaSHd6HiPUwdApJpay7UlrnsWlLulTugRvDtUVUanpo&#10;M1vxqEWK0/aTkMg3d5scgcO+fqOBDEuBW4vNTquRkyEgBUos+0TsCElokXfxifgZlOs7G2e8UdZB&#10;ms3Ac2CXiMa+7sch1a454mz1O4v7knZ/MmAy6slglrcOBRiUD/71bUSZs/op6ZBpLIaLmIcy/jRp&#10;0/+856j7X3v3GwAA//8DAFBLAwQUAAYACAAAACEA/qquzdUAAAACAQAADwAAAGRycy9kb3ducmV2&#10;LnhtbEyPQU/DMAyF70j8h8hI3FiyIQiUphNC7A6DA0evMW2gcaom28q/xzvByXp+1nuf6/UcB3Wg&#10;KYfEDpYLA4q4TT5w5+D9bXN1ByoXZI9DYnLwQxnWzflZjZVPR36lw7Z0SkI4V+igL2WstM5tTxHz&#10;Io3E4n2mKWIROXXaT3iU8DjolTG3OmJgaehxpKee2u/tPjrQIXzZj7g0z7iZX/p7a4MJ1rnLi/nx&#10;AVShufwdwwlf0KERpl3as89qcCCPlNNWibe6BrWTYW9AN7X+j978AgAA//8DAFBLAQItABQABgAI&#10;AAAAIQC2gziS/gAAAOEBAAATAAAAAAAAAAAAAAAAAAAAAABbQ29udGVudF9UeXBlc10ueG1sUEsB&#10;Ai0AFAAGAAgAAAAhADj9If/WAAAAlAEAAAsAAAAAAAAAAAAAAAAALwEAAF9yZWxzLy5yZWxzUEsB&#10;Ai0AFAAGAAgAAAAhAAjHBoXxAQAAIgQAAA4AAAAAAAAAAAAAAAAALgIAAGRycy9lMm9Eb2MueG1s&#10;UEsBAi0AFAAGAAgAAAAhAP6qrs3VAAAAAg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DF065D" w:rsidRDefault="009D4AB9">
                    <w:pPr>
                      <w:pStyle w:val="33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4C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065D" w:rsidRDefault="00DF065D">
                          <w:pPr>
                            <w:pStyle w:val="33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7" style="position:absolute;left:0;text-align:left;margin-left:0;margin-top:.05pt;width:6.05pt;height:13.7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u3gEAACUEAAAOAAAAZHJzL2Uyb0RvYy54bWysU9tu2zAMfR+wfxD0vjhpgTQw4hTDig4D&#10;hi1Yuw+QZSoWoBsoJXb+fpScuN321GEvMkXxHJKH9PZ+tIadAKP2ruGrxZIzcNJ32h0a/vP58cOG&#10;s5iE64TxDhp+hsjvd+/fbYdQw43vvekAGZG4WA+h4X1Koa6qKHuwIi58AEePyqMVia54qDoUA7Fb&#10;U90sl+tq8NgF9BJiJO/D9Mh3hV8pkOm7UhESMw2n2lI5sZxtPqvdVtQHFKHX8lKG+IcqrNCOks5U&#10;DyIJdkT9F5XVEn30Ki2kt5VXSksoPVA3q+Uf3Tz1IkDphcSJYZYp/j9a+e20R6a7ht9y5oSlEe21&#10;TEcEtsriDCHWFPMU9ni5RTJzp6NCm7/UAxuLoOdZUBgTk+S8W683pLqkl9Xd7YZsIqlesAFj+gze&#10;smw0HGlcRUVx+hrTFHoNyamcf9TGkF/UxrEhp/vNTczGUYJc9FRmsdLZwIT5AYp6LdVmR5R4aD8Z&#10;ZNNC0MZSsde1KGQEyIGK0r4Re4FkNJQ9fCN+BpX83qUZb7XzWIR81V0209iOZZTz5FrfnWm85ouj&#10;lcnrfzXwarRXQzjZe9JhGkAMH4+J1C5DyNwT00Vb2sUyxst/k5f99b1Evfzdu18A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Rbmx7t4B&#10;AAAlBAAADgAAAAAAAAAAAAAAAAAuAgAAZHJzL2Uyb0RvYy54bWxQSwECLQAUAAYACAAAACEAyICL&#10;KNUAAAAD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DF065D" w:rsidRDefault="00DF065D">
                    <w:pPr>
                      <w:pStyle w:val="33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DF065D" w:rsidRDefault="009D4AB9">
    <w:pPr>
      <w:pStyle w:val="af1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14C3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5D" w:rsidRDefault="00DF065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5D"/>
    <w:rsid w:val="00032FBF"/>
    <w:rsid w:val="0004260B"/>
    <w:rsid w:val="0004579D"/>
    <w:rsid w:val="000674B0"/>
    <w:rsid w:val="00116E60"/>
    <w:rsid w:val="001D3B91"/>
    <w:rsid w:val="002576E8"/>
    <w:rsid w:val="002F4346"/>
    <w:rsid w:val="00301763"/>
    <w:rsid w:val="003058E3"/>
    <w:rsid w:val="003C6E61"/>
    <w:rsid w:val="004402AB"/>
    <w:rsid w:val="004516F8"/>
    <w:rsid w:val="00470B1E"/>
    <w:rsid w:val="004855B0"/>
    <w:rsid w:val="004C4536"/>
    <w:rsid w:val="005647C7"/>
    <w:rsid w:val="005B46C8"/>
    <w:rsid w:val="00644A1F"/>
    <w:rsid w:val="0065610B"/>
    <w:rsid w:val="00690B8E"/>
    <w:rsid w:val="006D6211"/>
    <w:rsid w:val="007E388A"/>
    <w:rsid w:val="007F51EE"/>
    <w:rsid w:val="008B206C"/>
    <w:rsid w:val="008C5F84"/>
    <w:rsid w:val="008F5663"/>
    <w:rsid w:val="00974E6A"/>
    <w:rsid w:val="009C697A"/>
    <w:rsid w:val="009D4AB9"/>
    <w:rsid w:val="009F3D5A"/>
    <w:rsid w:val="00A16022"/>
    <w:rsid w:val="00A93B45"/>
    <w:rsid w:val="00AE5FAA"/>
    <w:rsid w:val="00BD0448"/>
    <w:rsid w:val="00C86AD7"/>
    <w:rsid w:val="00CA43FB"/>
    <w:rsid w:val="00CA70EF"/>
    <w:rsid w:val="00CD5A10"/>
    <w:rsid w:val="00D14C3A"/>
    <w:rsid w:val="00D63E25"/>
    <w:rsid w:val="00DF065D"/>
    <w:rsid w:val="00D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7A1"/>
  <w15:docId w15:val="{D703B995-7100-470D-B927-4E3F9C9F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1">
    <w:name w:val="Contents 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Абзац списка1"/>
    <w:link w:val="ListParagraph1"/>
    <w:qFormat/>
    <w:rPr>
      <w:rFonts w:ascii="Calibri" w:hAnsi="Calibri"/>
      <w:sz w:val="22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31">
    <w:name w:val="Заголовок 31"/>
    <w:link w:val="31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a3">
    <w:name w:val="Цветовое выделение"/>
    <w:link w:val="11"/>
    <w:uiPriority w:val="99"/>
    <w:qFormat/>
    <w:rPr>
      <w:rFonts w:ascii="Times New Roman" w:hAnsi="Times New Roman"/>
      <w:b/>
      <w:color w:val="26282F"/>
      <w:spacing w:val="0"/>
      <w:sz w:val="20"/>
    </w:rPr>
  </w:style>
  <w:style w:type="character" w:styleId="a4">
    <w:name w:val="FollowedHyperlink"/>
    <w:rPr>
      <w:color w:val="954F72"/>
      <w:u w:val="single"/>
    </w:rPr>
  </w:style>
  <w:style w:type="character" w:customStyle="1" w:styleId="51">
    <w:name w:val="Заголовок 51"/>
    <w:link w:val="511"/>
    <w:qFormat/>
    <w:rPr>
      <w:rFonts w:ascii="XO Thames" w:hAnsi="XO Thames"/>
      <w:b/>
      <w:color w:val="000000"/>
      <w:spacing w:val="0"/>
      <w:sz w:val="22"/>
    </w:rPr>
  </w:style>
  <w:style w:type="character" w:customStyle="1" w:styleId="List1">
    <w:name w:val="List1"/>
    <w:basedOn w:val="Textbody1"/>
    <w:qFormat/>
  </w:style>
  <w:style w:type="character" w:customStyle="1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10">
    <w:name w:val="Указатель 11"/>
    <w:link w:val="index11"/>
    <w:qFormat/>
  </w:style>
  <w:style w:type="character" w:customStyle="1" w:styleId="ConsPlusJurTerm">
    <w:name w:val="ConsPlusJurTerm"/>
    <w:link w:val="ConsPlusJurTerm1"/>
    <w:qFormat/>
    <w:rPr>
      <w:rFonts w:ascii="Tahoma" w:hAnsi="Tahoma"/>
      <w:color w:val="000000"/>
      <w:spacing w:val="0"/>
      <w:sz w:val="26"/>
    </w:rPr>
  </w:style>
  <w:style w:type="character" w:customStyle="1" w:styleId="12">
    <w:name w:val="Нижний колонтитул1"/>
    <w:link w:val="111"/>
    <w:qFormat/>
    <w:rPr>
      <w:rFonts w:ascii="Times New Roman" w:hAnsi="Times New Roman"/>
      <w:color w:val="000000"/>
      <w:spacing w:val="0"/>
      <w:sz w:val="20"/>
    </w:rPr>
  </w:style>
  <w:style w:type="character" w:customStyle="1" w:styleId="13">
    <w:name w:val="Заголовок1"/>
    <w:link w:val="112"/>
    <w:qFormat/>
    <w:rPr>
      <w:rFonts w:ascii="Times New Roman" w:hAnsi="Times New Roman"/>
      <w:color w:val="000000"/>
      <w:spacing w:val="0"/>
      <w:sz w:val="28"/>
    </w:rPr>
  </w:style>
  <w:style w:type="character" w:customStyle="1" w:styleId="14">
    <w:name w:val="Подзаголовок1"/>
    <w:link w:val="113"/>
    <w:qFormat/>
    <w:rPr>
      <w:rFonts w:ascii="XO Thames" w:hAnsi="XO Thames"/>
      <w:i/>
      <w:color w:val="000000"/>
      <w:spacing w:val="0"/>
      <w:sz w:val="24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color w:val="000000"/>
      <w:spacing w:val="0"/>
      <w:sz w:val="28"/>
    </w:rPr>
  </w:style>
  <w:style w:type="character" w:customStyle="1" w:styleId="41">
    <w:name w:val="Заголовок 41"/>
    <w:link w:val="411"/>
    <w:qFormat/>
    <w:rPr>
      <w:rFonts w:ascii="XO Thames" w:hAnsi="XO Thames"/>
      <w:b/>
      <w:color w:val="000000"/>
      <w:spacing w:val="0"/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pacing w:val="0"/>
      <w:sz w:val="20"/>
    </w:rPr>
  </w:style>
  <w:style w:type="character" w:customStyle="1" w:styleId="21">
    <w:name w:val="Заголовок 2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customStyle="1" w:styleId="15">
    <w:name w:val="Указатель1"/>
    <w:link w:val="indexheading1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16">
    <w:name w:val="Номер страницы1"/>
    <w:basedOn w:val="17"/>
    <w:link w:val="114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17">
    <w:name w:val="Основной шрифт абзаца1"/>
    <w:link w:val="115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TextList">
    <w:name w:val="ConsPlusTextList"/>
    <w:link w:val="ConsPlusTextList1"/>
    <w:qFormat/>
    <w:rPr>
      <w:rFonts w:ascii="Arial" w:hAnsi="Arial"/>
      <w:color w:val="000000"/>
      <w:spacing w:val="0"/>
      <w:sz w:val="20"/>
    </w:rPr>
  </w:style>
  <w:style w:type="character" w:customStyle="1" w:styleId="ConsPlusDocList">
    <w:name w:val="ConsPlusDocList"/>
    <w:link w:val="ConsPlusDocList1"/>
    <w:qFormat/>
    <w:rPr>
      <w:rFonts w:ascii="Calibri" w:hAnsi="Calibri"/>
      <w:color w:val="000000"/>
      <w:spacing w:val="0"/>
      <w:sz w:val="22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18">
    <w:name w:val="Верхний колонтитул1"/>
    <w:link w:val="116"/>
    <w:qFormat/>
    <w:rPr>
      <w:rFonts w:ascii="Times New Roman" w:hAnsi="Times New Roman"/>
      <w:color w:val="000000"/>
      <w:spacing w:val="0"/>
      <w:sz w:val="20"/>
    </w:rPr>
  </w:style>
  <w:style w:type="character" w:customStyle="1" w:styleId="Textbody">
    <w:name w:val="Text body"/>
    <w:link w:val="Textbody2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1">
    <w:name w:val="Header1"/>
    <w:qFormat/>
  </w:style>
  <w:style w:type="character" w:customStyle="1" w:styleId="a5">
    <w:name w:val="Содержимое врезки"/>
    <w:link w:val="19"/>
    <w:qFormat/>
  </w:style>
  <w:style w:type="character" w:customStyle="1" w:styleId="ConsPlusTitle">
    <w:name w:val="ConsPlusTitle"/>
    <w:link w:val="ConsPlusTitle1"/>
    <w:qFormat/>
    <w:rPr>
      <w:rFonts w:ascii="Calibri" w:hAnsi="Calibri"/>
      <w:b/>
      <w:color w:val="000000"/>
      <w:spacing w:val="0"/>
      <w:sz w:val="22"/>
    </w:rPr>
  </w:style>
  <w:style w:type="character" w:customStyle="1" w:styleId="Heading11">
    <w:name w:val="Heading 11"/>
    <w:qFormat/>
    <w:rPr>
      <w:i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customStyle="1" w:styleId="a7">
    <w:name w:val="Знак"/>
    <w:link w:val="1a"/>
    <w:qFormat/>
    <w:rPr>
      <w:rFonts w:ascii="Verdana" w:hAnsi="Verdana"/>
      <w:sz w:val="20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ConsPlusTitlePage">
    <w:name w:val="ConsPlusTitlePage"/>
    <w:link w:val="ConsPlusTitlePage1"/>
    <w:qFormat/>
    <w:rPr>
      <w:rFonts w:ascii="Tahoma" w:hAnsi="Tahoma"/>
      <w:color w:val="000000"/>
      <w:spacing w:val="0"/>
      <w:sz w:val="20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Textbodyindent">
    <w:name w:val="Text body indent"/>
    <w:link w:val="Textbodyindent2"/>
    <w:qFormat/>
    <w:rPr>
      <w:rFonts w:ascii="Times New Roman" w:hAnsi="Times New Roman"/>
      <w:color w:val="000000"/>
      <w:spacing w:val="0"/>
      <w:sz w:val="20"/>
    </w:rPr>
  </w:style>
  <w:style w:type="character" w:customStyle="1" w:styleId="caption1">
    <w:name w:val="caption1"/>
    <w:link w:val="caption2111"/>
    <w:qFormat/>
    <w:rPr>
      <w:i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117">
    <w:name w:val="Заголовок 11"/>
    <w:link w:val="1110"/>
    <w:qFormat/>
    <w:rPr>
      <w:rFonts w:ascii="Times New Roman" w:hAnsi="Times New Roman"/>
      <w:i/>
      <w:color w:val="000000"/>
      <w:spacing w:val="0"/>
      <w:sz w:val="28"/>
    </w:rPr>
  </w:style>
  <w:style w:type="character" w:customStyle="1" w:styleId="Textbodyindent1">
    <w:name w:val="Text body indent1"/>
    <w:qFormat/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210">
    <w:name w:val="Основной текст с отступом 21"/>
    <w:link w:val="BodyTextIndent21"/>
    <w:qFormat/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1">
    <w:name w:val="Title1"/>
    <w:qFormat/>
    <w:rPr>
      <w:sz w:val="28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VisitedInternetLink">
    <w:name w:val="Visited Internet Link"/>
    <w:link w:val="VisitedInternetLink2"/>
    <w:qFormat/>
    <w:rPr>
      <w:rFonts w:ascii="Times New Roman" w:hAnsi="Times New Roman"/>
      <w:color w:val="954F72"/>
      <w:spacing w:val="0"/>
      <w:sz w:val="20"/>
      <w:u w:val="single"/>
    </w:rPr>
  </w:style>
  <w:style w:type="character" w:customStyle="1" w:styleId="Textbody1">
    <w:name w:val="Text body1"/>
    <w:qFormat/>
  </w:style>
  <w:style w:type="character" w:customStyle="1" w:styleId="a8">
    <w:name w:val="Колонтитул"/>
    <w:link w:val="1b"/>
    <w:qFormat/>
    <w:rPr>
      <w:rFonts w:ascii="XO Thames" w:hAnsi="XO Thames"/>
      <w:color w:val="000000"/>
      <w:spacing w:val="0"/>
      <w:sz w:val="20"/>
    </w:rPr>
  </w:style>
  <w:style w:type="character" w:customStyle="1" w:styleId="1c">
    <w:name w:val="Текст выноски1"/>
    <w:link w:val="BalloonText1"/>
    <w:qFormat/>
    <w:rPr>
      <w:rFonts w:ascii="Tahoma" w:hAnsi="Tahoma"/>
      <w:sz w:val="16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ConsPlusCell">
    <w:name w:val="ConsPlusCell"/>
    <w:link w:val="ConsPlusCell1"/>
    <w:qFormat/>
    <w:rPr>
      <w:rFonts w:ascii="Courier New" w:hAnsi="Courier New"/>
      <w:color w:val="000000"/>
      <w:spacing w:val="0"/>
      <w:sz w:val="20"/>
    </w:rPr>
  </w:style>
  <w:style w:type="character" w:customStyle="1" w:styleId="a9">
    <w:name w:val="Заголовок статьи"/>
    <w:link w:val="1d"/>
    <w:qFormat/>
    <w:rPr>
      <w:rFonts w:ascii="Arial" w:hAnsi="Arial"/>
    </w:rPr>
  </w:style>
  <w:style w:type="character" w:customStyle="1" w:styleId="aa">
    <w:name w:val="Гипертекстовая ссылка"/>
    <w:link w:val="1e"/>
    <w:uiPriority w:val="99"/>
    <w:qFormat/>
    <w:rPr>
      <w:rFonts w:ascii="Times New Roman" w:hAnsi="Times New Roman"/>
      <w:color w:val="106BBE"/>
      <w:spacing w:val="0"/>
      <w:sz w:val="20"/>
    </w:rPr>
  </w:style>
  <w:style w:type="character" w:styleId="ab">
    <w:name w:val="Emphasis"/>
    <w:qFormat/>
    <w:rPr>
      <w:i/>
      <w:iCs/>
    </w:rPr>
  </w:style>
  <w:style w:type="paragraph" w:styleId="ac">
    <w:name w:val="Title"/>
    <w:basedOn w:val="a"/>
    <w:next w:val="ad"/>
    <w:uiPriority w:val="10"/>
    <w:qFormat/>
    <w:pPr>
      <w:jc w:val="center"/>
    </w:pPr>
    <w:rPr>
      <w:sz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21">
    <w:name w:val="caption2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211">
    <w:name w:val="caption2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10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311">
    <w:name w:val="Заголовок 311"/>
    <w:link w:val="31"/>
    <w:qFormat/>
    <w:rPr>
      <w:rFonts w:ascii="XO Thames" w:hAnsi="XO Thames"/>
      <w:b/>
      <w:sz w:val="26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">
    <w:name w:val="Цветовое выделение1"/>
    <w:link w:val="a3"/>
    <w:qFormat/>
    <w:rPr>
      <w:b/>
      <w:color w:val="26282F"/>
    </w:rPr>
  </w:style>
  <w:style w:type="paragraph" w:customStyle="1" w:styleId="VisitedInternetLink1">
    <w:name w:val="Visited Internet Link1"/>
    <w:qFormat/>
    <w:rPr>
      <w:color w:val="954F72"/>
      <w:u w:val="single"/>
    </w:rPr>
  </w:style>
  <w:style w:type="paragraph" w:customStyle="1" w:styleId="511">
    <w:name w:val="Заголовок 511"/>
    <w:link w:val="51"/>
    <w:qFormat/>
    <w:rPr>
      <w:rFonts w:ascii="XO Thames" w:hAnsi="XO Thames"/>
      <w:b/>
      <w:sz w:val="22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index11">
    <w:name w:val="index 11"/>
    <w:basedOn w:val="a"/>
    <w:next w:val="a"/>
    <w:link w:val="110"/>
    <w:qFormat/>
  </w:style>
  <w:style w:type="paragraph" w:customStyle="1" w:styleId="ConsPlusJurTerm1">
    <w:name w:val="ConsPlusJurTerm1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111">
    <w:name w:val="Нижний колонтитул11"/>
    <w:link w:val="12"/>
    <w:qFormat/>
  </w:style>
  <w:style w:type="paragraph" w:customStyle="1" w:styleId="112">
    <w:name w:val="Заголовок11"/>
    <w:link w:val="13"/>
    <w:qFormat/>
    <w:rPr>
      <w:sz w:val="28"/>
    </w:rPr>
  </w:style>
  <w:style w:type="paragraph" w:customStyle="1" w:styleId="113">
    <w:name w:val="Подзаголовок11"/>
    <w:link w:val="14"/>
    <w:qFormat/>
    <w:rPr>
      <w:rFonts w:ascii="XO Thames" w:hAnsi="XO Thames"/>
      <w:i/>
      <w:sz w:val="2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8"/>
    </w:rPr>
  </w:style>
  <w:style w:type="paragraph" w:customStyle="1" w:styleId="411">
    <w:name w:val="Заголовок 411"/>
    <w:link w:val="41"/>
    <w:qFormat/>
    <w:rPr>
      <w:rFonts w:ascii="XO Thames" w:hAnsi="XO Thames"/>
      <w:b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11">
    <w:name w:val="Заголовок 211"/>
    <w:link w:val="21"/>
    <w:qFormat/>
    <w:rPr>
      <w:rFonts w:ascii="XO Thames" w:hAnsi="XO Thames"/>
      <w:b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indexheading1">
    <w:name w:val="index heading1"/>
    <w:basedOn w:val="a"/>
    <w:next w:val="index11"/>
    <w:link w:val="15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4">
    <w:name w:val="Номер страницы11"/>
    <w:basedOn w:val="115"/>
    <w:link w:val="16"/>
    <w:qFormat/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115">
    <w:name w:val="Основной шрифт абзаца11"/>
    <w:link w:val="17"/>
    <w:qFormat/>
  </w:style>
  <w:style w:type="paragraph" w:customStyle="1" w:styleId="ConsPlusTextList1">
    <w:name w:val="ConsPlusTextList1"/>
    <w:link w:val="ConsPlusTextList"/>
    <w:qFormat/>
    <w:pPr>
      <w:widowControl w:val="0"/>
    </w:pPr>
    <w:rPr>
      <w:rFonts w:ascii="Arial" w:hAnsi="Arial"/>
    </w:rPr>
  </w:style>
  <w:style w:type="paragraph" w:customStyle="1" w:styleId="ConsPlusDocList1">
    <w:name w:val="ConsPlusDocList1"/>
    <w:link w:val="ConsPlusDocList"/>
    <w:qFormat/>
    <w:pPr>
      <w:widowControl w:val="0"/>
    </w:pPr>
    <w:rPr>
      <w:rFonts w:ascii="Calibri" w:hAnsi="Calibri"/>
      <w:sz w:val="22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116">
    <w:name w:val="Верхний колонтитул11"/>
    <w:link w:val="18"/>
    <w:qFormat/>
  </w:style>
  <w:style w:type="paragraph" w:customStyle="1" w:styleId="Textbody2">
    <w:name w:val="Text body2"/>
    <w:link w:val="Textbody"/>
    <w:qFormat/>
  </w:style>
  <w:style w:type="paragraph" w:customStyle="1" w:styleId="1b">
    <w:name w:val="Колонтитул1"/>
    <w:link w:val="a8"/>
    <w:qFormat/>
    <w:pPr>
      <w:jc w:val="both"/>
    </w:pPr>
    <w:rPr>
      <w:rFonts w:ascii="XO Thames" w:hAnsi="XO Thames"/>
    </w:rPr>
  </w:style>
  <w:style w:type="paragraph" w:customStyle="1" w:styleId="22">
    <w:name w:val="Колонтитул2"/>
    <w:basedOn w:val="a"/>
    <w:qFormat/>
  </w:style>
  <w:style w:type="paragraph" w:customStyle="1" w:styleId="32">
    <w:name w:val="Колонтитул3"/>
    <w:basedOn w:val="a"/>
    <w:qFormat/>
  </w:style>
  <w:style w:type="paragraph" w:customStyle="1" w:styleId="42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customStyle="1" w:styleId="19">
    <w:name w:val="Содержимое врезки1"/>
    <w:basedOn w:val="a"/>
    <w:link w:val="a5"/>
    <w:qFormat/>
  </w:style>
  <w:style w:type="paragraph" w:customStyle="1" w:styleId="ConsPlusTitle1">
    <w:name w:val="ConsPlusTitle1"/>
    <w:link w:val="ConsPlusTitle"/>
    <w:qFormat/>
    <w:pPr>
      <w:widowControl w:val="0"/>
    </w:pPr>
    <w:rPr>
      <w:rFonts w:ascii="Calibri" w:hAnsi="Calibri"/>
      <w:b/>
      <w:sz w:val="22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a">
    <w:name w:val="Знак1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styleId="1f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Textbodyindent2">
    <w:name w:val="Text body indent2"/>
    <w:link w:val="Textbodyindent"/>
    <w:qFormat/>
  </w:style>
  <w:style w:type="paragraph" w:customStyle="1" w:styleId="caption2111">
    <w:name w:val="caption2111"/>
    <w:basedOn w:val="a"/>
    <w:next w:val="a"/>
    <w:link w:val="caption1"/>
    <w:qFormat/>
    <w:pPr>
      <w:spacing w:before="120" w:after="120"/>
    </w:pPr>
    <w:rPr>
      <w:i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1110">
    <w:name w:val="Заголовок 111"/>
    <w:link w:val="117"/>
    <w:qFormat/>
    <w:rPr>
      <w:i/>
      <w:sz w:val="28"/>
    </w:rPr>
  </w:style>
  <w:style w:type="paragraph" w:styleId="af3">
    <w:name w:val="Body Text Indent"/>
    <w:basedOn w:val="a"/>
    <w:pPr>
      <w:spacing w:after="120"/>
      <w:ind w:left="283"/>
    </w:pPr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0"/>
    <w:qFormat/>
    <w:pPr>
      <w:ind w:left="-720"/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VisitedInternetLink2">
    <w:name w:val="Visited Internet Link2"/>
    <w:link w:val="VisitedInternetLink"/>
    <w:qFormat/>
    <w:rPr>
      <w:color w:val="954F72"/>
      <w:u w:val="single"/>
    </w:rPr>
  </w:style>
  <w:style w:type="paragraph" w:customStyle="1" w:styleId="BalloonText1">
    <w:name w:val="Balloon Text1"/>
    <w:basedOn w:val="a"/>
    <w:link w:val="1c"/>
    <w:qFormat/>
    <w:rPr>
      <w:rFonts w:ascii="Tahoma" w:hAnsi="Tahoma"/>
      <w:sz w:val="16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ourier New" w:hAnsi="Courier New"/>
    </w:rPr>
  </w:style>
  <w:style w:type="paragraph" w:customStyle="1" w:styleId="1d">
    <w:name w:val="Заголовок статьи1"/>
    <w:basedOn w:val="a"/>
    <w:next w:val="a"/>
    <w:link w:val="a9"/>
    <w:qFormat/>
    <w:pPr>
      <w:ind w:left="1612" w:hanging="892"/>
      <w:jc w:val="both"/>
    </w:pPr>
    <w:rPr>
      <w:rFonts w:ascii="Arial" w:hAnsi="Arial"/>
    </w:rPr>
  </w:style>
  <w:style w:type="paragraph" w:customStyle="1" w:styleId="1e">
    <w:name w:val="Гипертекстовая ссылка1"/>
    <w:link w:val="aa"/>
    <w:qFormat/>
    <w:rPr>
      <w:color w:val="106BBE"/>
    </w:rPr>
  </w:style>
  <w:style w:type="paragraph" w:customStyle="1" w:styleId="23">
    <w:name w:val="Содержимое врезки2"/>
    <w:basedOn w:val="a"/>
    <w:qFormat/>
  </w:style>
  <w:style w:type="paragraph" w:customStyle="1" w:styleId="33">
    <w:name w:val="Содержимое врезки3"/>
    <w:basedOn w:val="a"/>
    <w:qFormat/>
  </w:style>
  <w:style w:type="paragraph" w:customStyle="1" w:styleId="ConsPlusTitle2">
    <w:name w:val="ConsPlusTitle2"/>
    <w:qFormat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43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44A1F"/>
    <w:rPr>
      <w:rFonts w:ascii="Segoe UI" w:hAnsi="Segoe UI" w:cs="Mangal"/>
      <w:sz w:val="18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44A1F"/>
    <w:rPr>
      <w:rFonts w:ascii="Segoe UI" w:hAnsi="Segoe UI" w:cs="Mangal"/>
      <w:sz w:val="18"/>
      <w:szCs w:val="16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6D6211"/>
    <w:rPr>
      <w:sz w:val="24"/>
    </w:rPr>
  </w:style>
  <w:style w:type="paragraph" w:styleId="afb">
    <w:name w:val="List Paragraph"/>
    <w:basedOn w:val="a"/>
    <w:uiPriority w:val="34"/>
    <w:qFormat/>
    <w:rsid w:val="00D14C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c">
    <w:name w:val="No Spacing"/>
    <w:uiPriority w:val="1"/>
    <w:qFormat/>
    <w:rsid w:val="0004579D"/>
    <w:rPr>
      <w:rFonts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Ольга Вячеславовна</dc:creator>
  <dc:description/>
  <cp:lastModifiedBy>Крюкова Людмила Сергеевна</cp:lastModifiedBy>
  <cp:revision>25</cp:revision>
  <cp:lastPrinted>2025-11-26T03:04:00Z</cp:lastPrinted>
  <dcterms:created xsi:type="dcterms:W3CDTF">2025-12-16T02:36:00Z</dcterms:created>
  <dcterms:modified xsi:type="dcterms:W3CDTF">2026-01-11T23:02:00Z</dcterms:modified>
  <dc:language>ru-RU</dc:language>
</cp:coreProperties>
</file>